
<file path=[Content_Types].xml><?xml version="1.0" encoding="utf-8"?>
<Types xmlns="http://schemas.openxmlformats.org/package/2006/content-types">
  <Default ContentType="image/jpeg" Extension="jpeg"/>
  <Default ContentType="image/png" Extension="png"/>
  <Default ContentType="image/bmp" Extension="bmp"/>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color w:val="000000"/>
          <w:rFonts w:ascii="Times New Roman  (TT)" w:hAnsi="Times New Roman  (TT)"/>
          <w:sz w:val="29"/>
        </w:rPr>
        <w:t xml:space="preserve">BEFORE THE IDAHO PUBLIC UTILITIES COMMISSION</w:t>
      </w:r>
      <w:r>
        <w:rPr/>
      </w:r>
    </w:p>
    <w:p>
      <w:r>
        <w:rPr/>
      </w:r>
    </w:p>
    <w:p>
      <w:r>
        <w:rPr/>
      </w:r>
    </w:p>
    <w:p>
      <w:r>
        <w:rPr>
          <w:color w:val="000000"/>
          <w:rFonts w:ascii="Times New Roman  (TT)" w:hAnsi="Times New Roman  (TT)"/>
          <w:sz w:val="24"/>
        </w:rPr>
        <w:t xml:space="preserve">IN THE MATTER OF THE APPLICATION OF)</w:t>
      </w:r>
      <w:r>
        <w:rPr/>
      </w:r>
    </w:p>
    <w:p>
      <w:r>
        <w:rPr>
          <w:color w:val="000000"/>
          <w:rFonts w:ascii="Times New Roman  (TT)" w:hAnsi="Times New Roman  (TT)"/>
          <w:sz w:val="24"/>
        </w:rPr>
        <w:t xml:space="preserve">THE UNION PACIFIC RAILROAD COMPANY)CASE NO. UP-RR-94-3</w:t>
      </w:r>
      <w:r>
        <w:rPr/>
      </w:r>
    </w:p>
    <w:p>
      <w:r>
        <w:rPr>
          <w:color w:val="000000"/>
          <w:rFonts w:ascii="Times New Roman  (TT)" w:hAnsi="Times New Roman  (TT)"/>
          <w:sz w:val="24"/>
        </w:rPr>
        <w:t xml:space="preserve">TO CONSOLIDATE LOCAL FREIGHT )</w:t>
      </w:r>
      <w:r>
        <w:rPr/>
      </w:r>
    </w:p>
    <w:p>
      <w:r>
        <w:rPr>
          <w:color w:val="000000"/>
          <w:rFonts w:ascii="Times New Roman  (TT)" w:hAnsi="Times New Roman  (TT)"/>
          <w:sz w:val="24"/>
        </w:rPr>
        <w:t xml:space="preserve">AGENCY SERVICES THROUGHOUT THE)</w:t>
      </w:r>
      <w:r>
        <w:rPr/>
      </w:r>
    </w:p>
    <w:p>
      <w:r>
        <w:rPr>
          <w:color w:val="000000"/>
          <w:rFonts w:ascii="Times New Roman  (TT)" w:hAnsi="Times New Roman  (TT)"/>
          <w:sz w:val="24"/>
        </w:rPr>
        <w:t xml:space="preserve">STATE AT EASTPORT, IDAHO FALLS AND)</w:t>
      </w:r>
      <w:r>
        <w:rPr/>
      </w:r>
    </w:p>
    <w:p>
      <w:r>
        <w:rPr>
          <w:color w:val="000000"/>
          <w:rFonts w:ascii="Times New Roman  (TT)" w:hAnsi="Times New Roman  (TT)"/>
          <w:sz w:val="24"/>
        </w:rPr>
        <w:t xml:space="preserve">NAMPA)</w:t>
      </w:r>
      <w:r>
        <w:rPr/>
      </w:r>
    </w:p>
    <w:p>
      <w:r>
        <w:rPr>
          <w:color w:val="000000"/>
          <w:rFonts w:ascii="Times New Roman  (TT)" w:hAnsi="Times New Roman  (TT)"/>
          <w:sz w:val="24"/>
        </w:rPr>
        <w:t xml:space="preserve">                                                                  </w:t>
      </w:r>
      <w:r>
        <w:rPr>
          <w:color w:val="000000"/>
          <w:rFonts w:ascii="Times New Roman  (TT)" w:hAnsi="Times New Roman  (TT)"/>
          <w:sz w:val="24"/>
        </w:rPr>
        <w:t xml:space="preserve">)</w:t>
      </w:r>
      <w:r>
        <w:rPr/>
      </w:r>
    </w:p>
    <w:p>
      <w:r>
        <w:rPr>
          <w:color w:val="000000"/>
          <w:rFonts w:ascii="Times New Roman  (TT)" w:hAnsi="Times New Roman  (TT)"/>
          <w:sz w:val="24"/>
        </w:rPr>
        <w:t xml:space="preserve">IN THE MATTER OF THE APPLICATION OF )</w:t>
      </w:r>
      <w:r>
        <w:rPr/>
      </w:r>
    </w:p>
    <w:p>
      <w:r>
        <w:rPr>
          <w:color w:val="000000"/>
          <w:rFonts w:ascii="Times New Roman  (TT)" w:hAnsi="Times New Roman  (TT)"/>
          <w:sz w:val="24"/>
        </w:rPr>
        <w:t xml:space="preserve">UNION PACIFIC RAILROAD COMPANY TO)CASE NO. UP-RR-95-4</w:t>
      </w:r>
      <w:r>
        <w:rPr/>
      </w:r>
    </w:p>
    <w:p>
      <w:r>
        <w:rPr>
          <w:color w:val="000000"/>
          <w:rFonts w:ascii="Times New Roman  (TT)" w:hAnsi="Times New Roman  (TT)"/>
          <w:sz w:val="24"/>
        </w:rPr>
        <w:t xml:space="preserve">TRANSFER LOCAL AGENCY SERVICES IN)</w:t>
      </w:r>
      <w:r>
        <w:rPr/>
      </w:r>
    </w:p>
    <w:p>
      <w:r>
        <w:rPr>
          <w:color w:val="000000"/>
          <w:rFonts w:ascii="Times New Roman  (TT)" w:hAnsi="Times New Roman  (TT)"/>
          <w:sz w:val="24"/>
        </w:rPr>
        <w:t xml:space="preserve">THE STATE OF IDAHO TO THE NATIONAL)ORDER NO. 26108</w:t>
      </w:r>
      <w:r>
        <w:rPr/>
      </w:r>
    </w:p>
    <w:p>
      <w:r>
        <w:rPr>
          <w:color w:val="000000"/>
          <w:rFonts w:ascii="Times New Roman  (TT)" w:hAnsi="Times New Roman  (TT)"/>
          <w:sz w:val="24"/>
        </w:rPr>
        <w:t xml:space="preserve">CUSTOMER SERVICE CENTER AT ST. LOUIS,)</w:t>
      </w:r>
      <w:r>
        <w:rPr/>
      </w:r>
    </w:p>
    <w:p>
      <w:r>
        <w:rPr>
          <w:color w:val="000000"/>
          <w:rFonts w:ascii="Times New Roman  (TT)" w:hAnsi="Times New Roman  (TT)"/>
          <w:sz w:val="24"/>
        </w:rPr>
        <w:t xml:space="preserve">MISSOURI)NOTICE OF APPLICATION</w:t>
      </w:r>
      <w:r>
        <w:rPr/>
      </w:r>
    </w:p>
    <w:p>
      <w:r>
        <w:rPr>
          <w:color w:val="000000"/>
          <w:rFonts w:ascii="Times New Roman  (TT)" w:hAnsi="Times New Roman  (TT)"/>
          <w:sz w:val="24"/>
        </w:rPr>
        <w:t xml:space="preserve">                                                                  </w:t>
      </w:r>
      <w:r>
        <w:rPr>
          <w:color w:val="000000"/>
          <w:rFonts w:ascii="Times New Roman  (TT)" w:hAnsi="Times New Roman  (TT)"/>
          <w:sz w:val="24"/>
        </w:rPr>
        <w:t xml:space="preserve">)</w:t>
      </w:r>
      <w:r>
        <w:rPr/>
      </w:r>
    </w:p>
    <w:p>
      <w:r>
        <w:rPr/>
      </w:r>
    </w:p>
    <w:p>
      <w:r>
        <w:rPr/>
      </w:r>
    </w:p>
    <w:p>
      <w:r>
        <w:rPr/>
      </w:r>
    </w:p>
    <w:p>
      <w:r>
        <w:rPr/>
      </w:r>
    </w:p>
    <w:p>
      <w:r>
        <w:rPr>
          <w:color w:val="000000"/>
          <w:rFonts w:ascii="Times New Roman  (TT)" w:hAnsi="Times New Roman  (TT)"/>
          <w:sz w:val="24"/>
        </w:rPr>
        <w:t xml:space="preserve">In October 1994, Union Pacific Railroad Company (UP) filed an Application (Case No. 94-3) to consolidate its remaining local freight agencies into three regional locations at Eastport, Idaho Falls and Nampa, Idaho.  Union Pacific maintains local agency services at Aberdeen, Idaho Falls, Montpelier, Parma, Pocatello, Sandpoint/Bonners Ferry and Weiser/ Payette.  The Commission issued a Notice of Application outlining UP’s proposal to consolidate customer services at the three regional offices for the purposes of providing customer assistance.  The three regional agents would explain to Idaho shippers “how the National Customer Service Center (NCSC) in St. Louis can provide better customer service than local freight agencies.”  The Railroad anticipated that the regional agencies would eventually be closed and transferred to the NCSC.  Further proceedings in the 94-3 case were suspended until the Commission received a list of Idaho rail shippers from UP.</w:t>
      </w:r>
      <w:r>
        <w:rPr/>
      </w:r>
    </w:p>
    <w:p>
      <w:r>
        <w:rPr>
          <w:color w:val="000000"/>
          <w:rFonts w:ascii="Times New Roman  (TT)" w:hAnsi="Times New Roman  (TT)"/>
          <w:sz w:val="24"/>
        </w:rPr>
        <w:t xml:space="preserve">On July 3, 1995, UP filed another Application (Case No. 95-4) to close its seven remaining freight agencies in Idaho and transfer their functions to the NCSC.  The Railroad requested that the 95-4 Application be processed under modified procedure without public hearings.  A list of all Idaho customers who have shipped or received rail freight between April 1994 and April 1995 was also enclosed with the Application.  In addition, the Railroad requested permission to withdraw its previous Application in the 94-3 case.  </w:t>
      </w:r>
      <w:r>
        <w:rPr/>
      </w:r>
    </w:p>
    <w:p>
      <w:r>
        <w:rPr/>
      </w:r>
    </w:p>
    <w:p>
      <w:r>
        <w:rPr>
          <w:color w:val="000000"/>
          <w:rFonts w:ascii="Times New Roman  (TT)" w:hAnsi="Times New Roman  (TT)"/>
          <w:sz w:val="24"/>
        </w:rPr>
        <w:t xml:space="preserve">WITHDRAWAL REQUEST</w:t>
      </w:r>
      <w:r>
        <w:rPr/>
      </w:r>
    </w:p>
    <w:p>
      <w:r>
        <w:rPr>
          <w:color w:val="000000"/>
          <w:rFonts w:ascii="Times New Roman  (TT)" w:hAnsi="Times New Roman  (TT)"/>
          <w:sz w:val="24"/>
        </w:rPr>
        <w:t xml:space="preserve">The difference between the two applications is that the current Application (95-4) has eliminated the “transitional step” of implementing the three regional agencies.  As previously mentioned, further proceedings in the 94-3 case were suspended pending the receipt of the shippers list from UP.  Other than issuing a Notice of Application, the Commission had taken no further action in that case.  Pursuant to our Procedural Rule 67, the filing of a Notice to Withdraw Pleadings is usually effective 14 days after filing.  IDAPA 31.01.01.067.  Based upon our Rule 67 and the lack of any proceedings in the 94-3 case, we find: It is reasonable to allow UP to withdraw its 94-3 Application.  Accordingly, the 94-3 case is closed.</w:t>
      </w:r>
      <w:r>
        <w:rPr/>
      </w:r>
    </w:p>
    <w:p>
      <w:r>
        <w:rPr/>
      </w:r>
    </w:p>
    <w:p>
      <w:r>
        <w:rPr>
          <w:color w:val="000000"/>
          <w:rFonts w:ascii="Times New Roman  (TT)" w:hAnsi="Times New Roman  (TT)"/>
          <w:sz w:val="24"/>
        </w:rPr>
        <w:t xml:space="preserve">NOTICE OF APPLICATION</w:t>
      </w:r>
      <w:r>
        <w:rPr/>
      </w:r>
    </w:p>
    <w:p>
      <w:r>
        <w:rPr>
          <w:color w:val="000000"/>
          <w:rFonts w:ascii="Times New Roman  (TT)" w:hAnsi="Times New Roman  (TT)"/>
          <w:sz w:val="24"/>
        </w:rPr>
        <w:t xml:space="preserve">YOU ARE HEREBY NOTIFIED that Union Pacific requests permission in its 95-4 Application to close the seven remaining local agencies in Idaho and transfer their functions to the National Customer Service Center (NCSC) located in St. Louis, Missouri.  UP asserts that the NCSC can perform freight services more efficiently and effectively than local Idaho agencies.  Customers can communicate with the NCSC 24 hours a day, 365 days per year via a toll-free WATS telephone number.  The NCSC services include ordering and releasing cars, car tracing, switching instructions, rate quotes, preparing bills of lading and weigh bills.  The NCSC issues car instructions to train crews and performs accounting functions for all Idaho customers.  Freight bills are prepared in St. Louis and mailed directly to customers.</w:t>
      </w:r>
      <w:r>
        <w:rPr/>
      </w:r>
    </w:p>
    <w:p>
      <w:r>
        <w:rPr>
          <w:color w:val="000000"/>
          <w:rFonts w:ascii="Times New Roman  (TT)" w:hAnsi="Times New Roman  (TT)"/>
          <w:sz w:val="24"/>
        </w:rPr>
        <w:t xml:space="preserve">YOU ARE FURTHER NOTIFIED that if the Idaho agencies are closed, there will still remain in Idaho several “managerial and clerical personnel to serve as resources in facilitating use of the superior customer services provided by the NCSC.  In addition, train crew personnel will be available to assist in assuring efficient and prompt customer service.”  Application at 3.</w:t>
      </w:r>
      <w:r>
        <w:rPr/>
      </w:r>
    </w:p>
    <w:p>
      <w:r>
        <w:rPr>
          <w:color w:val="000000"/>
          <w:rFonts w:ascii="Times New Roman  (TT)" w:hAnsi="Times New Roman  (TT)"/>
          <w:sz w:val="24"/>
        </w:rPr>
        <w:t xml:space="preserve">YOU ARE FURTHER NOTIFIED that UP representatives will contact customers in Idaho, as necessary, to explain how customer services will be handled if this Application is granted.</w:t>
      </w:r>
      <w:r>
        <w:rPr/>
      </w:r>
    </w:p>
    <w:p>
      <w:r>
        <w:rPr>
          <w:color w:val="000000"/>
          <w:rFonts w:ascii="Times New Roman  (TT)" w:hAnsi="Times New Roman  (TT)"/>
          <w:sz w:val="24"/>
        </w:rPr>
        <w:t xml:space="preserve">YOU ARE FURTHER NOTIFIED that UP states it has a duty to operate its business in an efficient manner “to cut costs, to meet competition, to show a profit, and to eliminate unnecessary or redundant services.”  </w:t>
      </w:r>
      <w:r>
        <w:rPr>
          <w:color w:val="000000"/>
          <w:rFonts w:ascii="Times New Roman  (TT)" w:hAnsi="Times New Roman  (TT)"/>
          <w:sz w:val="24"/>
        </w:rPr>
        <w:t xml:space="preserve">Id</w:t>
      </w:r>
      <w:r>
        <w:rPr>
          <w:color w:val="000000"/>
          <w:rFonts w:ascii="Times New Roman  (TT)" w:hAnsi="Times New Roman  (TT)"/>
          <w:sz w:val="24"/>
        </w:rPr>
        <w:t xml:space="preserve">.  UP asserts that it will better serve Idaho customers if this Application is granted.</w:t>
      </w:r>
      <w:r>
        <w:rPr/>
      </w:r>
    </w:p>
    <w:p>
      <w:r>
        <w:rPr>
          <w:color w:val="000000"/>
          <w:rFonts w:ascii="Times New Roman  (TT)" w:hAnsi="Times New Roman  (TT)"/>
          <w:sz w:val="24"/>
        </w:rPr>
        <w:t xml:space="preserve">YOU ARE FURTHER NOTIFIED that the Application has been filed with the Commission and is available for public inspection during regular business hours at the Commission offices.</w:t>
      </w:r>
      <w:r>
        <w:rPr/>
      </w:r>
    </w:p>
    <w:p>
      <w:r>
        <w:rPr>
          <w:color w:val="000000"/>
          <w:rFonts w:ascii="Times New Roman  (TT)" w:hAnsi="Times New Roman  (TT)"/>
          <w:sz w:val="24"/>
        </w:rPr>
        <w:t xml:space="preserve">YOU ARE FURTHER NOTIFIED that UP requests that this Application be processed under modified procedure.  In other words, the Railroad maintains that public hearings in this matter are not necessary.</w:t>
      </w:r>
      <w:r>
        <w:rPr/>
      </w:r>
    </w:p>
    <w:p>
      <w:r>
        <w:rPr>
          <w:color w:val="000000"/>
          <w:rFonts w:ascii="Times New Roman  (TT)" w:hAnsi="Times New Roman  (TT)"/>
          <w:sz w:val="24"/>
        </w:rPr>
        <w:t xml:space="preserve">YOU ARE FURTHER NOTIFIED that any person desiring to intervene in this case for the purposes of becoming a party, i.e., to acquire the right of cross-examination, to participate in settlement or negotiation conferences, and to make and argue motions, must file a Petition to Intervene with the Commission Secretary pursuant to the Commission’s Rules of Procedure 71-75 IDAPA 31.01.01.071-75.  Any person desiring to state their views without parties’ rights of participation and cross-examination are not required to intervene and may present their comments without prior notification to the Commission or to the parties.</w:t>
      </w:r>
      <w:r>
        <w:rPr/>
      </w:r>
    </w:p>
    <w:p>
      <w:r>
        <w:rPr>
          <w:color w:val="000000"/>
          <w:rFonts w:ascii="Times New Roman  (TT)" w:hAnsi="Times New Roman  (TT)"/>
          <w:sz w:val="24"/>
        </w:rPr>
        <w:t xml:space="preserve">YOU ARE FURTHER NOTIFIED that all proceedings in this case will be held pursuant to the Commission’s jurisdiction under Title 61 of the </w:t>
      </w:r>
      <w:r>
        <w:rPr>
          <w:color w:val="000000"/>
          <w:rFonts w:ascii="Times New Roman  (TT)" w:hAnsi="Times New Roman  (TT)"/>
          <w:sz w:val="24"/>
        </w:rPr>
        <w:t xml:space="preserve">Idaho Code</w:t>
      </w:r>
      <w:r>
        <w:rPr>
          <w:color w:val="000000"/>
          <w:rFonts w:ascii="Times New Roman  (TT)" w:hAnsi="Times New Roman  (TT)"/>
          <w:sz w:val="24"/>
        </w:rPr>
        <w:t xml:space="preserve"> and specifically </w:t>
      </w:r>
      <w:r>
        <w:rPr>
          <w:color w:val="000000"/>
          <w:rFonts w:ascii="Times New Roman  (TT)" w:hAnsi="Times New Roman  (TT)"/>
          <w:sz w:val="24"/>
        </w:rPr>
        <w:t xml:space="preserve">Idaho Code</w:t>
      </w:r>
      <w:r>
        <w:rPr>
          <w:color w:val="000000"/>
          <w:rFonts w:ascii="Times New Roman  (TT)" w:hAnsi="Times New Roman  (TT)"/>
          <w:sz w:val="24"/>
        </w:rPr>
        <w:t xml:space="preserve"> § 61-302.  The Commission may enter any final Order consistent with its authority under Title 61.  All proceedings in this matter will be conducted pursuant to the Commission’s Rules of Procedure, IDAPA 31.01.01000 </w:t>
      </w:r>
      <w:r>
        <w:rPr>
          <w:color w:val="000000"/>
          <w:rFonts w:ascii="Times New Roman  (TT)" w:hAnsi="Times New Roman  (TT)"/>
          <w:sz w:val="24"/>
        </w:rPr>
        <w:t xml:space="preserve">et seq</w:t>
      </w:r>
      <w:r>
        <w:rPr>
          <w:color w:val="000000"/>
          <w:rFonts w:ascii="Times New Roman  (TT)" w:hAnsi="Times New Roman  (TT)"/>
          <w:sz w:val="24"/>
        </w:rPr>
        <w:t xml:space="preserve">.</w:t>
      </w:r>
      <w:r>
        <w:rPr/>
      </w:r>
    </w:p>
    <w:p>
      <w:r>
        <w:rPr/>
      </w:r>
    </w:p>
    <w:p>
      <w:r>
        <w:rPr>
          <w:color w:val="000000"/>
          <w:rFonts w:ascii="Times New Roman  (TT)" w:hAnsi="Times New Roman  (TT)"/>
          <w:sz w:val="24"/>
        </w:rPr>
        <w:t xml:space="preserve">O R D E R</w:t>
      </w:r>
      <w:r>
        <w:rPr/>
      </w:r>
    </w:p>
    <w:p>
      <w:r>
        <w:rPr>
          <w:color w:val="000000"/>
          <w:rFonts w:ascii="Times New Roman  (TT)" w:hAnsi="Times New Roman  (TT)"/>
          <w:sz w:val="24"/>
        </w:rPr>
        <w:t xml:space="preserve">IT IS THEREFORE ORDERED that Union Pacific’s request to withdraw its Application in Case No. UP-RR-94-3 is granted.  Accordingly, Case No. UP-RR-94-3 is closed.</w:t>
      </w:r>
      <w:r>
        <w:rPr/>
      </w:r>
    </w:p>
    <w:p>
      <w:r>
        <w:rPr/>
      </w:r>
    </w:p>
    <w:p>
      <w:r>
        <w:rPr/>
      </w:r>
    </w:p>
    <w:p>
      <w:r>
        <w:rPr>
          <w:color w:val="000000"/>
          <w:rFonts w:ascii="Times New Roman  (TT)" w:hAnsi="Times New Roman  (TT)"/>
          <w:sz w:val="24"/>
        </w:rPr>
        <w:t xml:space="preserve">DONE by Order of the Idaho Public Utilities Commission at Boise, Idaho this              day of August 1995.</w:t>
      </w:r>
      <w:r>
        <w:rPr/>
      </w:r>
    </w:p>
    <w:p>
      <w:r>
        <w:rPr/>
      </w:r>
    </w:p>
    <w:p>
      <w:r>
        <w:rPr/>
      </w:r>
    </w:p>
    <w:p>
      <w:r>
        <w:rPr>
          <w:color w:val="000000"/>
          <w:rFonts w:ascii="Times New Roman  (TT)" w:hAnsi="Times New Roman  (TT)"/>
          <w:sz w:val="24"/>
        </w:rPr>
        <w:t xml:space="preserve">                                                               </w:t>
      </w:r>
      <w:r>
        <w:rPr/>
      </w:r>
    </w:p>
    <w:p>
      <w:r>
        <w:rPr>
          <w:color w:val="000000"/>
          <w:rFonts w:ascii="Times New Roman  (TT)" w:hAnsi="Times New Roman  (TT)"/>
          <w:sz w:val="24"/>
        </w:rPr>
        <w:t xml:space="preserve">RALPH NELSON, PRESIDENT</w:t>
      </w:r>
      <w:r>
        <w:rPr/>
      </w:r>
    </w:p>
    <w:p>
      <w:r>
        <w:rPr/>
      </w:r>
    </w:p>
    <w:p>
      <w:r>
        <w:rPr/>
      </w:r>
    </w:p>
    <w:p>
      <w:r>
        <w:rPr/>
      </w:r>
    </w:p>
    <w:p>
      <w:r>
        <w:rPr>
          <w:color w:val="000000"/>
          <w:rFonts w:ascii="Times New Roman  (TT)" w:hAnsi="Times New Roman  (TT)"/>
          <w:sz w:val="24"/>
        </w:rPr>
        <w:t xml:space="preserve">                                                               </w:t>
      </w:r>
      <w:r>
        <w:rPr/>
      </w:r>
    </w:p>
    <w:p>
      <w:r>
        <w:rPr>
          <w:color w:val="000000"/>
          <w:rFonts w:ascii="Times New Roman  (TT)" w:hAnsi="Times New Roman  (TT)"/>
          <w:sz w:val="24"/>
        </w:rPr>
        <w:t xml:space="preserve">MARSHA H. SMITH, COMMISSIONER</w:t>
      </w:r>
      <w:r>
        <w:rPr/>
      </w:r>
    </w:p>
    <w:p>
      <w:r>
        <w:rPr/>
      </w:r>
    </w:p>
    <w:p>
      <w:r>
        <w:rPr/>
      </w:r>
    </w:p>
    <w:p>
      <w:r>
        <w:rPr/>
      </w:r>
    </w:p>
    <w:p>
      <w:r>
        <w:rPr>
          <w:color w:val="000000"/>
          <w:rFonts w:ascii="Times New Roman  (TT)" w:hAnsi="Times New Roman  (TT)"/>
          <w:sz w:val="24"/>
        </w:rPr>
        <w:t xml:space="preserve">                                                               </w:t>
      </w:r>
      <w:r>
        <w:rPr/>
      </w:r>
    </w:p>
    <w:p>
      <w:r>
        <w:rPr>
          <w:color w:val="000000"/>
          <w:rFonts w:ascii="Times New Roman  (TT)" w:hAnsi="Times New Roman  (TT)"/>
          <w:sz w:val="24"/>
        </w:rPr>
        <w:t xml:space="preserve">DENNIS S. HANSEN, COMMISSIONER</w:t>
      </w:r>
      <w:r>
        <w:rPr/>
      </w:r>
    </w:p>
    <w:p>
      <w:r>
        <w:rPr/>
      </w:r>
    </w:p>
    <w:p>
      <w:r>
        <w:rPr/>
      </w:r>
    </w:p>
    <w:p>
      <w:r>
        <w:rPr>
          <w:color w:val="000000"/>
          <w:rFonts w:ascii="Times New Roman  (TT)" w:hAnsi="Times New Roman  (TT)"/>
          <w:sz w:val="24"/>
        </w:rPr>
        <w:t xml:space="preserve">ATTEST:</w:t>
      </w:r>
      <w:r>
        <w:rPr/>
      </w:r>
    </w:p>
    <w:p>
      <w:r>
        <w:rPr/>
      </w:r>
    </w:p>
    <w:p>
      <w:r>
        <w:rPr/>
      </w:r>
    </w:p>
    <w:p>
      <w:r>
        <w:rPr>
          <w:color w:val="000000"/>
          <w:rFonts w:ascii="Times New Roman  (TT)" w:hAnsi="Times New Roman  (TT)"/>
          <w:sz w:val="24"/>
        </w:rPr>
        <w:t xml:space="preserve">                                                           </w:t>
      </w:r>
      <w:r>
        <w:rPr/>
      </w:r>
    </w:p>
    <w:p>
      <w:r>
        <w:rPr>
          <w:color w:val="000000"/>
          <w:rFonts w:ascii="Times New Roman  (TT)" w:hAnsi="Times New Roman  (TT)"/>
          <w:sz w:val="24"/>
        </w:rPr>
        <w:t xml:space="preserve">Myrna J. Walters</w:t>
      </w:r>
      <w:r>
        <w:rPr/>
      </w:r>
    </w:p>
    <w:p>
      <w:r>
        <w:rPr>
          <w:color w:val="000000"/>
          <w:rFonts w:ascii="Times New Roman  (TT)" w:hAnsi="Times New Roman  (TT)"/>
          <w:sz w:val="24"/>
        </w:rPr>
        <w:t xml:space="preserve">Commission Secretary</w:t>
      </w:r>
      <w:r>
        <w:rPr/>
      </w:r>
    </w:p>
    <w:p>
      <w:r>
        <w:rPr/>
      </w:r>
    </w:p>
    <w:p>
      <w:r>
        <w:rPr>
          <w:color w:val="000000"/>
          <w:rFonts w:ascii="Courier New  (TT)" w:hAnsi="Courier New  (TT)"/>
          <w:sz w:val="20"/>
        </w:rPr>
        <w:t xml:space="preserve">JR\O-UP-RR-95-4.DH</w:t>
      </w:r>
      <w:r>
        <w:rPr/>
      </w:r>
    </w:p>
    <w:sectPr>
      <w:pgMar w:bottom="1440" w:left="1440" w:right="1440" w:top="144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5B3"/>
    <w:rsid w:val="00F425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kern w:val="1"/>
      <w:sz w:val="24"/>
      <w:szCs w:val="24"/>
      <w:lang/>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rsid w:val="00F425B3"/>
    <w:rPr>
      <w:kern w:val="1"/>
      <w:sz w:val="24"/>
      <w:szCs w:val="24"/>
      <w:lang/>
    </w:rPr>
  </w:style>
  <w:style w:type="paragraph" w:styleId="List">
    <w:name w:val="List"/>
    <w:basedOn w:val="BodyText"/>
    <w:uiPriority w:val="99"/>
    <w:semiHidden/>
    <w:rPr>
      <w:rFonts w:cs="Tahoma"/>
    </w:rPr>
  </w:style>
  <w:style w:type="paragraph" w:styleId="Captio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numbering" Target="numbering.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35</Words>
  <Characters>180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2009-05-06T09:47:00Z</dcterms:created>
</cp:coreProperties>
</file>