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NOTICE OF AT&amp;T COMMUNICATIONS OF THE MOUNTAIN STATES’ APPLICATION FOR AN AMENDED CERTIFICATE OF PUBLIC CONVENIENCE AND NECESSITY TO PROVIDE LOCAL EXCHANGE TELECOMMUNICATIONS SERVICES</w:t>
            </w:r>
            <w:r>
              <w:rPr/>
            </w:r>
          </w:p>
          <w:p>
            <w:r>
              <w:rPr>
                <w:color w:val="000000"/>
                <w:rFonts w:ascii="Times New Roman" w:hAnsi="Times New Roman"/>
                <w:sz w:val="24"/>
              </w:rPr>
              <w:t xml:space="preserve">                                                                                       </w:t>
            </w:r>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ATT-T-96-1</w:t>
            </w:r>
            <w:r>
              <w:rPr/>
            </w:r>
          </w:p>
          <w:p>
            <w:r>
              <w:rPr/>
            </w:r>
          </w:p>
          <w:p>
            <w:r>
              <w:rPr/>
            </w:r>
          </w:p>
          <w:p>
            <w:r>
              <w:rPr>
                <w:color w:val="000000"/>
                <w:rFonts w:ascii="Times New Roman" w:hAnsi="Times New Roman"/>
                <w:sz w:val="24"/>
              </w:rPr>
              <w:t xml:space="preserve">ORDER NO.  26447</w:t>
            </w:r>
            <w:r>
              <w:rPr/>
            </w:r>
          </w:p>
        </w:tc>
      </w:tr>
    </w:tbl>
    <w:p>
      <w:pPr/>
    </w:p>
    <w:p>
      <w:r>
        <w:rPr>
          <w:color w:val="000000"/>
          <w:rFonts w:ascii="Times New Roman" w:hAnsi="Times New Roman"/>
          <w:sz w:val="24"/>
        </w:rPr>
        <w:t xml:space="preserve">GTE Northwest Incorporated petitioned to intervene in this case on April 15, 1996, pursuant to Rules of Procedure 71 through 75 of the Idaho Public Utilities Commission, IDAPA 31.01.01.071-75.</w:t>
      </w:r>
      <w:r>
        <w:rPr/>
      </w:r>
    </w:p>
    <w:p>
      <w:r>
        <w:rPr/>
      </w:r>
    </w:p>
    <w:p>
      <w:r>
        <w:rPr>
          <w:color w:val="000000"/>
          <w:rFonts w:ascii="Times New Roman" w:hAnsi="Times New Roman"/>
          <w:sz w:val="24"/>
        </w:rPr>
        <w:t xml:space="preserve">FINDINGS OF FACT</w:t>
      </w:r>
      <w:r>
        <w:rPr/>
      </w:r>
    </w:p>
    <w:p>
      <w:r>
        <w:rPr>
          <w:color w:val="000000"/>
          <w:rFonts w:ascii="Times New Roman" w:hAnsi="Times New Roman"/>
          <w:sz w:val="24"/>
        </w:rPr>
        <w:t xml:space="preserve">We find that no party timely opposed this Petition to Intervene.</w:t>
      </w:r>
      <w:r>
        <w:rPr/>
      </w:r>
    </w:p>
    <w:p>
      <w:r>
        <w:rPr>
          <w:color w:val="000000"/>
          <w:rFonts w:ascii="Times New Roman" w:hAnsi="Times New Roman"/>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w:hAnsi="Times New Roman"/>
          <w:sz w:val="24"/>
        </w:rPr>
        <w:t xml:space="preserve">O R D E R</w:t>
      </w:r>
      <w:r>
        <w:rPr/>
      </w:r>
    </w:p>
    <w:p>
      <w:r>
        <w:rPr>
          <w:color w:val="000000"/>
          <w:rFonts w:ascii="Times New Roman" w:hAnsi="Times New Roman"/>
          <w:sz w:val="24"/>
        </w:rPr>
        <w:t xml:space="preserve">IT IS THEREFORE ORDERED that the Petition to Intervene filed by GTE Northwest Incorporated is hereby granted.</w:t>
      </w:r>
      <w:r>
        <w:rPr/>
      </w:r>
    </w:p>
    <w:p>
      <w:r>
        <w:rPr>
          <w:color w:val="000000"/>
          <w:rFonts w:ascii="Times New Roman" w:hAnsi="Times New Roman"/>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color w:val="000000"/>
          <w:rFonts w:ascii="Times New Roman" w:hAnsi="Times New Roman"/>
          <w:sz w:val="24"/>
        </w:rPr>
        <w:t xml:space="preserve">Richard E. Potter</w:t>
      </w:r>
      <w:r>
        <w:rPr/>
      </w:r>
    </w:p>
    <w:p>
      <w:r>
        <w:rPr>
          <w:color w:val="000000"/>
          <w:rFonts w:ascii="Times New Roman" w:hAnsi="Times New Roman"/>
          <w:sz w:val="24"/>
        </w:rPr>
        <w:t xml:space="preserve">Associate General Counsel</w:t>
      </w:r>
      <w:r>
        <w:rPr/>
      </w:r>
    </w:p>
    <w:p>
      <w:r>
        <w:rPr>
          <w:color w:val="000000"/>
          <w:rFonts w:ascii="Times New Roman" w:hAnsi="Times New Roman"/>
          <w:sz w:val="24"/>
        </w:rPr>
        <w:t xml:space="preserve">GTE Northwest Incorporated</w:t>
      </w:r>
      <w:r>
        <w:rPr/>
      </w:r>
    </w:p>
    <w:p>
      <w:r>
        <w:rPr>
          <w:color w:val="000000"/>
          <w:rFonts w:ascii="Times New Roman" w:hAnsi="Times New Roman"/>
          <w:sz w:val="24"/>
        </w:rPr>
        <w:t xml:space="preserve">1800 41st Street (5LE)</w:t>
      </w:r>
      <w:r>
        <w:rPr/>
      </w:r>
    </w:p>
    <w:p>
      <w:r>
        <w:rPr>
          <w:color w:val="000000"/>
          <w:rFonts w:ascii="Times New Roman" w:hAnsi="Times New Roman"/>
          <w:sz w:val="24"/>
        </w:rPr>
        <w:t xml:space="preserve">Everett, WA 98201</w:t>
      </w:r>
      <w:r>
        <w:rPr/>
      </w:r>
    </w:p>
    <w:p>
      <w:r>
        <w:rPr/>
      </w:r>
    </w:p>
    <w:p>
      <w:r>
        <w:rPr/>
      </w:r>
    </w:p>
    <w:p>
      <w:r>
        <w:rPr>
          <w:color w:val="000000"/>
          <w:rFonts w:ascii="Times New Roman" w:hAnsi="Times New Roman"/>
          <w:sz w:val="24"/>
        </w:rPr>
        <w:t xml:space="preserve">Fred Logan</w:t>
      </w:r>
      <w:r>
        <w:rPr/>
      </w:r>
    </w:p>
    <w:p>
      <w:r>
        <w:rPr>
          <w:color w:val="000000"/>
          <w:rFonts w:ascii="Times New Roman" w:hAnsi="Times New Roman"/>
          <w:sz w:val="24"/>
        </w:rPr>
        <w:t xml:space="preserve">State Manager - Reg &amp; Govt Affairs</w:t>
      </w:r>
      <w:r>
        <w:rPr/>
      </w:r>
    </w:p>
    <w:p>
      <w:r>
        <w:rPr>
          <w:color w:val="000000"/>
          <w:rFonts w:ascii="Times New Roman" w:hAnsi="Times New Roman"/>
          <w:sz w:val="24"/>
        </w:rPr>
        <w:t xml:space="preserve">GTE Northwest Incorporated</w:t>
      </w:r>
      <w:r>
        <w:rPr/>
      </w:r>
    </w:p>
    <w:p>
      <w:r>
        <w:rPr>
          <w:color w:val="000000"/>
          <w:rFonts w:ascii="Times New Roman" w:hAnsi="Times New Roman"/>
          <w:sz w:val="24"/>
        </w:rPr>
        <w:t xml:space="preserve">17933 NW Evergreen Parkway</w:t>
      </w:r>
      <w:r>
        <w:rPr/>
      </w:r>
    </w:p>
    <w:p>
      <w:r>
        <w:rPr>
          <w:color w:val="000000"/>
          <w:rFonts w:ascii="Times New Roman" w:hAnsi="Times New Roman"/>
          <w:sz w:val="24"/>
        </w:rPr>
        <w:t xml:space="preserve">PO Box 1100</w:t>
      </w:r>
      <w:r>
        <w:rPr/>
      </w:r>
    </w:p>
    <w:p>
      <w:r>
        <w:rPr>
          <w:color w:val="000000"/>
          <w:rFonts w:ascii="Times New Roman" w:hAnsi="Times New Roman"/>
          <w:sz w:val="24"/>
        </w:rPr>
        <w:t xml:space="preserve">Beaverton, OR 97006</w:t>
      </w:r>
      <w:r>
        <w:rPr/>
      </w:r>
    </w:p>
    <w:p>
      <w:r>
        <w:rPr/>
      </w:r>
    </w:p>
    <w:p>
      <w:r>
        <w:rPr/>
      </w:r>
    </w:p>
    <w:p>
      <w:r>
        <w:rPr>
          <w:color w:val="000000"/>
          <w:rFonts w:ascii="Times New Roman" w:hAnsi="Times New Roman"/>
          <w:sz w:val="24"/>
        </w:rPr>
        <w:t xml:space="preserve">DONE by Order of the Idaho Public Utilities Commission at Boise, Idaho, this         day of  May  1996.</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RALPH NELSON, PRESIDENT</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MARSHA H. SMITH,  COMMISSIONER</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DENNIS S. HANSEN, COMMISSIONER</w:t>
      </w:r>
      <w:r>
        <w:rPr/>
      </w:r>
    </w:p>
    <w:p>
      <w:r>
        <w:rPr/>
      </w:r>
    </w:p>
    <w:p>
      <w:r>
        <w:rPr/>
      </w:r>
    </w:p>
    <w:p>
      <w:r>
        <w:rPr/>
      </w:r>
    </w:p>
    <w:p>
      <w:r>
        <w:rPr>
          <w:color w:val="000000"/>
          <w:rFonts w:ascii="Times New Roman" w:hAnsi="Times New Roman"/>
          <w:sz w:val="24"/>
        </w:rPr>
        <w:t xml:space="preserve">ATTEST:</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MYRNA J. WALTERS</w:t>
      </w:r>
      <w:r>
        <w:rPr/>
      </w:r>
    </w:p>
    <w:p>
      <w:r>
        <w:rPr>
          <w:color w:val="000000"/>
          <w:rFonts w:ascii="Times New Roman" w:hAnsi="Times New Roman"/>
          <w:sz w:val="24"/>
        </w:rPr>
        <w:t xml:space="preserve">COMMISSION SECRETARY</w:t>
      </w:r>
      <w:r>
        <w:rPr/>
      </w:r>
    </w:p>
    <w:p>
      <w:r>
        <w:rPr/>
      </w:r>
    </w:p>
    <w:p>
      <w:r>
        <w:rPr/>
      </w:r>
    </w:p>
    <w:p>
      <w:r>
        <w:rPr/>
      </w:r>
    </w:p>
    <w:p>
      <w:r>
        <w:rPr/>
      </w:r>
    </w:p>
    <w:p>
      <w:r>
        <w:rPr>
          <w:color w:val="000000"/>
          <w:rFonts w:ascii="Times New Roman" w:hAnsi="Times New Roman"/>
          <w:sz w:val="18"/>
        </w:rPr>
        <w:t xml:space="preserve">bls/O-attt961.in2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