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December 31, 1996</w:t>
      </w:r>
      <w:r>
        <w:rPr/>
      </w:r>
    </w:p>
    <w:p>
      <w:r>
        <w:rPr/>
      </w:r>
    </w:p>
    <w:p>
      <w:r>
        <w:rPr/>
      </w:r>
    </w:p>
    <w:p>
      <w:r>
        <w:rPr/>
      </w:r>
    </w:p>
    <w:p>
      <w:r>
        <w:rPr>
          <w:color w:val="000000"/>
          <w:rFonts w:ascii="Times New Roman" w:hAnsi="Times New Roman"/>
          <w:sz w:val="24"/>
        </w:rPr>
        <w:t xml:space="preserve">John Antonuk</w:t>
      </w:r>
      <w:r>
        <w:rPr/>
      </w:r>
    </w:p>
    <w:p>
      <w:r>
        <w:rPr>
          <w:color w:val="000000"/>
          <w:rFonts w:ascii="Times New Roman" w:hAnsi="Times New Roman"/>
          <w:sz w:val="24"/>
        </w:rPr>
        <w:t xml:space="preserve">Liberty Consulting Group</w:t>
      </w:r>
      <w:r>
        <w:rPr/>
      </w:r>
    </w:p>
    <w:p>
      <w:r>
        <w:rPr>
          <w:color w:val="000000"/>
          <w:rFonts w:ascii="Times New Roman" w:hAnsi="Times New Roman"/>
          <w:sz w:val="24"/>
        </w:rPr>
        <w:t xml:space="preserve">790 Pine Tree Road</w:t>
      </w:r>
      <w:r>
        <w:rPr/>
      </w:r>
    </w:p>
    <w:p>
      <w:r>
        <w:rPr>
          <w:color w:val="000000"/>
          <w:rFonts w:ascii="Times New Roman" w:hAnsi="Times New Roman"/>
          <w:sz w:val="24"/>
        </w:rPr>
        <w:t xml:space="preserve">Hummelstown, PA 17036</w:t>
      </w:r>
      <w:r>
        <w:rPr/>
      </w:r>
    </w:p>
    <w:p>
      <w:r>
        <w:rPr/>
      </w:r>
    </w:p>
    <w:p>
      <w:r>
        <w:rPr>
          <w:color w:val="000000"/>
          <w:rFonts w:ascii="Times New Roman" w:hAnsi="Times New Roman"/>
          <w:sz w:val="24"/>
        </w:rPr>
        <w:t xml:space="preserve">RE: Arbitration for U S WEST and AT&amp;T Communications; IPUC Case Nos.  USW-T-96-15 and ATT-T-96-2 </w:t>
      </w:r>
      <w:r>
        <w:rPr/>
      </w:r>
    </w:p>
    <w:p>
      <w:r>
        <w:rPr/>
      </w:r>
    </w:p>
    <w:p>
      <w:r>
        <w:rPr>
          <w:color w:val="000000"/>
          <w:rFonts w:ascii="Times New Roman" w:hAnsi="Times New Roman"/>
          <w:sz w:val="24"/>
        </w:rPr>
        <w:t xml:space="preserve">Dear Mr. Antonuk:</w:t>
      </w:r>
      <w:r>
        <w:rPr/>
      </w:r>
    </w:p>
    <w:p>
      <w:r>
        <w:rPr/>
      </w:r>
    </w:p>
    <w:p>
      <w:r>
        <w:rPr>
          <w:color w:val="000000"/>
          <w:rFonts w:ascii="Times New Roman" w:hAnsi="Times New Roman"/>
          <w:sz w:val="24"/>
        </w:rPr>
        <w:t xml:space="preserve">This correspondence will confirm that the Idaho Public Utilities Commission has appointed you to serve as the arbitrator for an interconnection agreement between </w:t>
      </w:r>
      <w:r>
        <w:rPr>
          <w:color w:val="000000"/>
          <w:rFonts w:ascii="Times New Roman" w:hAnsi="Times New Roman"/>
          <w:sz w:val="24"/>
        </w:rPr>
        <w:t xml:space="preserve">U S WEST </w:t>
      </w:r>
      <w:r>
        <w:rPr>
          <w:color w:val="000000"/>
          <w:rFonts w:ascii="Times New Roman" w:hAnsi="Times New Roman"/>
          <w:sz w:val="24"/>
        </w:rPr>
        <w:t xml:space="preserve">and </w:t>
      </w:r>
      <w:r>
        <w:rPr>
          <w:color w:val="000000"/>
          <w:rFonts w:ascii="Times New Roman" w:hAnsi="Times New Roman"/>
          <w:sz w:val="24"/>
        </w:rPr>
        <w:t xml:space="preserve">AT&amp;T </w:t>
      </w:r>
      <w:r>
        <w:rPr>
          <w:color w:val="000000"/>
          <w:rFonts w:ascii="Times New Roman" w:hAnsi="Times New Roman"/>
          <w:sz w:val="24"/>
        </w:rPr>
        <w:t xml:space="preserve">Communications.  A copy of the Commission’s Order appointing you as arbitrator is enclosed.</w:t>
      </w:r>
      <w:r>
        <w:rPr/>
      </w:r>
    </w:p>
    <w:p>
      <w:r>
        <w:rPr>
          <w:color w:val="000000"/>
          <w:rFonts w:ascii="Times New Roman" w:hAnsi="Times New Roman"/>
          <w:sz w:val="24"/>
        </w:rPr>
        <w:t xml:space="preserve">Please note the schedule for processing this case identified in the Order.  A hearing is scheduled for Boise, Idaho, commencing February 18, 1996.  An arbitration decision must be provided to the Commission no later than March 20, 1997.  I believe the PUC intends the arbitrator to have the discretion to limit the hearing and decide other procedural issues, consistent with the schedule identified by the Commission.</w:t>
      </w:r>
      <w:r>
        <w:rPr/>
      </w:r>
    </w:p>
    <w:p>
      <w:r>
        <w:rPr>
          <w:color w:val="000000"/>
          <w:rFonts w:ascii="Times New Roman" w:hAnsi="Times New Roman"/>
          <w:sz w:val="24"/>
        </w:rPr>
        <w:t xml:space="preserve">I have informed the parties’ representatives that you have been appointed as arbitrator.  They should contact you in the near future to discuss filing procedures and other matters.  The local attorneys handling this case for the parties are the following:</w:t>
      </w:r>
      <w:r>
        <w:rPr/>
      </w:r>
    </w:p>
    <w:p>
      <w:r>
        <w:rPr>
          <w:color w:val="000000"/>
          <w:rFonts w:ascii="Times New Roman" w:hAnsi="Times New Roman"/>
          <w:sz w:val="24"/>
        </w:rPr>
        <w:t xml:space="preserve">Greg Harwood, Davis Wright Tremaine,999 Main Street, Ste 911, Boise, ID 83702, Telephone: (208) 338-820, Fax:  (208) 338-8299, Attorney for AT&amp;T Communications</w:t>
      </w:r>
      <w:r>
        <w:rPr/>
      </w:r>
    </w:p>
    <w:p>
      <w:r>
        <w:rPr>
          <w:color w:val="000000"/>
          <w:rFonts w:ascii="Times New Roman" w:hAnsi="Times New Roman"/>
          <w:sz w:val="24"/>
        </w:rPr>
        <w:t xml:space="preserve">William J.  Batt, Elam &amp; Burke, PO Box 1539, Boise, ID 83701, Telephone: (208) 343-5454, Fax: (208) 384-5844, Attorney for U S WEST Communications</w:t>
      </w:r>
      <w:r>
        <w:rPr/>
      </w:r>
    </w:p>
    <w:p>
      <w:r>
        <w:rPr>
          <w:color w:val="000000"/>
          <w:rFonts w:ascii="Times New Roman" w:hAnsi="Times New Roman"/>
          <w:sz w:val="24"/>
        </w:rPr>
        <w:t xml:space="preserve">Joe Cusick, Telecommunications Section Supervisor, and I from the Commission Staff have been assigned to this case.  Please contact either one of us should you have any questions or need any assistance in processing this arbitration proceeding.</w:t>
      </w:r>
      <w:r>
        <w:rPr/>
      </w:r>
    </w:p>
    <w:p>
      <w:r>
        <w:rPr>
          <w:color w:val="000000"/>
          <w:rFonts w:ascii="Times New Roman" w:hAnsi="Times New Roman"/>
          <w:sz w:val="24"/>
        </w:rPr>
        <w:t xml:space="preserve">I look forward to working with you on this case.</w:t>
      </w:r>
      <w:r>
        <w:rPr/>
      </w:r>
    </w:p>
    <w:p>
      <w:r>
        <w:rPr>
          <w:color w:val="000000"/>
          <w:rFonts w:ascii="Times New Roman" w:hAnsi="Times New Roman"/>
          <w:sz w:val="24"/>
        </w:rPr>
        <w:t xml:space="preserve">Sincerely,</w:t>
      </w:r>
      <w:r>
        <w:rPr/>
      </w:r>
    </w:p>
    <w:p>
      <w:r>
        <w:rPr/>
      </w:r>
    </w:p>
    <w:p>
      <w:r>
        <w:rPr/>
      </w:r>
    </w:p>
    <w:p>
      <w:r>
        <w:rPr/>
      </w:r>
    </w:p>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WBS/vld:</w:t>
      </w:r>
      <w:r>
        <w:rPr>
          <w:color w:val="000000"/>
          <w:rFonts w:ascii="Times New Roman" w:hAnsi="Times New Roman"/>
          <w:sz w:val="16"/>
        </w:rPr>
        <w:t xml:space="preserve">L:Antonuk.ws</w:t>
      </w:r>
      <w:r>
        <w:rPr/>
      </w:r>
    </w:p>
    <w:p>
      <w:r>
        <w:rPr>
          <w:color w:val="000000"/>
          <w:rFonts w:ascii="Times New Roman" w:hAnsi="Times New Roman"/>
          <w:sz w:val="16"/>
        </w:rPr>
        <w:t xml:space="preserve">Enclosure</w:t>
      </w:r>
      <w:r>
        <w:rPr/>
      </w:r>
    </w:p>
    <w:p>
      <w:r>
        <w:rPr/>
      </w:r>
    </w:p>
    <w:p>
      <w:r>
        <w:rPr>
          <w:color w:val="000000"/>
          <w:rFonts w:ascii="Times New Roman" w:hAnsi="Times New Roman"/>
          <w:sz w:val="24"/>
        </w:rPr>
        <w:t xml:space="preserve">JOHN ANTONUK</w:t>
      </w:r>
      <w:r>
        <w:rPr/>
      </w:r>
    </w:p>
    <w:p>
      <w:r>
        <w:rPr>
          <w:color w:val="000000"/>
          <w:rFonts w:ascii="Times New Roman" w:hAnsi="Times New Roman"/>
          <w:sz w:val="24"/>
        </w:rPr>
        <w:t xml:space="preserve">LIBERTY CONSULTING GROUP</w:t>
      </w:r>
      <w:r>
        <w:rPr/>
      </w:r>
    </w:p>
    <w:p>
      <w:r>
        <w:rPr>
          <w:color w:val="000000"/>
          <w:rFonts w:ascii="Times New Roman" w:hAnsi="Times New Roman"/>
          <w:sz w:val="24"/>
        </w:rPr>
        <w:t xml:space="preserve">790 PINE TREE ROAD</w:t>
      </w:r>
      <w:r>
        <w:rPr/>
      </w:r>
    </w:p>
    <w:p>
      <w:r>
        <w:rPr>
          <w:color w:val="000000"/>
          <w:rFonts w:ascii="Times New Roman" w:hAnsi="Times New Roman"/>
          <w:sz w:val="24"/>
        </w:rPr>
        <w:t xml:space="preserve">HUMMELSTOWN, PA 17036</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