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March 10, 1997</w:t>
      </w:r>
      <w:r>
        <w:rPr/>
      </w:r>
    </w:p>
    <w:p>
      <w:r>
        <w:rPr/>
      </w:r>
    </w:p>
    <w:p>
      <w:r>
        <w:rPr/>
      </w:r>
    </w:p>
    <w:p>
      <w:r>
        <w:rPr/>
      </w:r>
    </w:p>
    <w:p>
      <w:r>
        <w:rPr>
          <w:color w:val="000000"/>
          <w:rFonts w:ascii="Times New Roman" w:hAnsi="Times New Roman"/>
          <w:sz w:val="24"/>
        </w:rPr>
        <w:t xml:space="preserve">Richard E.  Potter</w:t>
      </w:r>
      <w:r>
        <w:rPr/>
      </w:r>
    </w:p>
    <w:p>
      <w:r>
        <w:rPr>
          <w:color w:val="000000"/>
          <w:rFonts w:ascii="Times New Roman" w:hAnsi="Times New Roman"/>
          <w:sz w:val="24"/>
        </w:rPr>
        <w:t xml:space="preserve">Legal Dept.</w:t>
      </w:r>
      <w:r>
        <w:rPr/>
      </w:r>
    </w:p>
    <w:p>
      <w:r>
        <w:rPr>
          <w:color w:val="000000"/>
          <w:rFonts w:ascii="Times New Roman" w:hAnsi="Times New Roman"/>
          <w:sz w:val="24"/>
        </w:rPr>
        <w:t xml:space="preserve">GTE Northwest, Inc.</w:t>
      </w:r>
      <w:r>
        <w:rPr/>
      </w:r>
    </w:p>
    <w:p>
      <w:r>
        <w:rPr>
          <w:color w:val="000000"/>
          <w:rFonts w:ascii="Times New Roman" w:hAnsi="Times New Roman"/>
          <w:sz w:val="24"/>
        </w:rPr>
        <w:t xml:space="preserve">1800 41st ST.</w:t>
      </w:r>
      <w:r>
        <w:rPr/>
      </w:r>
    </w:p>
    <w:p>
      <w:r>
        <w:rPr>
          <w:color w:val="000000"/>
          <w:rFonts w:ascii="Times New Roman" w:hAnsi="Times New Roman"/>
          <w:sz w:val="24"/>
        </w:rPr>
        <w:t xml:space="preserve">PO Box 1003</w:t>
      </w:r>
      <w:r>
        <w:rPr/>
      </w:r>
    </w:p>
    <w:p>
      <w:r>
        <w:rPr>
          <w:color w:val="000000"/>
          <w:rFonts w:ascii="Times New Roman" w:hAnsi="Times New Roman"/>
          <w:sz w:val="24"/>
        </w:rPr>
        <w:t xml:space="preserve">Everett, WA 98206</w:t>
      </w:r>
      <w:r>
        <w:rPr/>
      </w:r>
    </w:p>
    <w:p>
      <w:r>
        <w:rPr/>
      </w:r>
    </w:p>
    <w:p>
      <w:r>
        <w:rPr>
          <w:color w:val="000000"/>
          <w:rFonts w:ascii="Times New Roman" w:hAnsi="Times New Roman"/>
          <w:sz w:val="24"/>
        </w:rPr>
        <w:t xml:space="preserve">Greg Harwood</w:t>
      </w:r>
      <w:r>
        <w:rPr/>
      </w:r>
    </w:p>
    <w:p>
      <w:r>
        <w:rPr>
          <w:color w:val="000000"/>
          <w:rFonts w:ascii="Times New Roman" w:hAnsi="Times New Roman"/>
          <w:sz w:val="24"/>
        </w:rPr>
        <w:t xml:space="preserve">Davis Wright Tremaine</w:t>
      </w:r>
      <w:r>
        <w:rPr/>
      </w:r>
    </w:p>
    <w:p>
      <w:r>
        <w:rPr>
          <w:color w:val="000000"/>
          <w:rFonts w:ascii="Times New Roman" w:hAnsi="Times New Roman"/>
          <w:sz w:val="24"/>
        </w:rPr>
        <w:t xml:space="preserve">999 Main ST, Ste 911</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RE: GTE/AT&amp;T Arbitration; Case Nos.  GTE-T-97-3 and ATT-T-97-1 </w:t>
      </w:r>
      <w:r>
        <w:rPr/>
      </w:r>
    </w:p>
    <w:p>
      <w:r>
        <w:rPr/>
      </w:r>
    </w:p>
    <w:p>
      <w:r>
        <w:rPr>
          <w:color w:val="000000"/>
          <w:rFonts w:ascii="Times New Roman" w:hAnsi="Times New Roman"/>
          <w:sz w:val="24"/>
        </w:rPr>
        <w:t xml:space="preserve">Dear Mr. Potter and Mr. Harwood:</w:t>
      </w:r>
      <w:r>
        <w:rPr/>
      </w:r>
    </w:p>
    <w:p>
      <w:r>
        <w:rPr/>
      </w:r>
    </w:p>
    <w:p>
      <w:r>
        <w:rPr>
          <w:color w:val="000000"/>
          <w:rFonts w:ascii="Times New Roman" w:hAnsi="Times New Roman"/>
          <w:sz w:val="24"/>
        </w:rPr>
        <w:t xml:space="preserve">The Commission has issued a procedural Order No. 26833 for the GTE and AT&amp;T arbitration case, Case Nos. GTE-T-97-3 and ATT-T-97-1.  The Order addresses certain procedural issues, including the appointment of  John Antonuk, Liberty Consulting Group, as arbitrator.  Mr. Antonuk can be contacted at the following:</w:t>
      </w:r>
      <w:r>
        <w:rPr/>
      </w:r>
    </w:p>
    <w:p>
      <w:r>
        <w:rPr>
          <w:color w:val="000000"/>
          <w:rFonts w:ascii="Times New Roman" w:hAnsi="Times New Roman"/>
          <w:sz w:val="24"/>
        </w:rPr>
        <w:t xml:space="preserve">Liberty Consulting Group</w:t>
      </w:r>
      <w:r>
        <w:rPr/>
      </w:r>
    </w:p>
    <w:p>
      <w:r>
        <w:rPr>
          <w:color w:val="000000"/>
          <w:rFonts w:ascii="Times New Roman" w:hAnsi="Times New Roman"/>
          <w:sz w:val="24"/>
        </w:rPr>
        <w:t xml:space="preserve">250 W Pratt Street, Ste 2251</w:t>
      </w:r>
      <w:r>
        <w:rPr/>
      </w:r>
    </w:p>
    <w:p>
      <w:r>
        <w:rPr>
          <w:color w:val="000000"/>
          <w:rFonts w:ascii="Times New Roman" w:hAnsi="Times New Roman"/>
          <w:sz w:val="24"/>
        </w:rPr>
        <w:t xml:space="preserve">Baltimore, Maryland 21201</w:t>
      </w:r>
      <w:r>
        <w:rPr/>
      </w:r>
    </w:p>
    <w:p>
      <w:r>
        <w:rPr>
          <w:color w:val="000000"/>
          <w:rFonts w:ascii="Times New Roman" w:hAnsi="Times New Roman"/>
          <w:sz w:val="24"/>
        </w:rPr>
        <w:t xml:space="preserve">Telephone: (410) 625-0990</w:t>
      </w:r>
      <w:r>
        <w:rPr/>
      </w:r>
    </w:p>
    <w:p>
      <w:r>
        <w:rPr>
          <w:color w:val="000000"/>
          <w:rFonts w:ascii="Times New Roman" w:hAnsi="Times New Roman"/>
          <w:sz w:val="24"/>
        </w:rPr>
        <w:t xml:space="preserve">Fax: (410) 625-2487</w:t>
      </w:r>
      <w:r>
        <w:rPr/>
      </w:r>
    </w:p>
    <w:p>
      <w:r>
        <w:rPr/>
      </w:r>
    </w:p>
    <w:p>
      <w:r>
        <w:rPr>
          <w:color w:val="000000"/>
          <w:rFonts w:ascii="Times New Roman" w:hAnsi="Times New Roman"/>
          <w:sz w:val="24"/>
        </w:rPr>
        <w:t xml:space="preserve">The direct lines for contacting Mr. Antonuk at his office are:</w:t>
      </w:r>
      <w:r>
        <w:rPr/>
      </w:r>
    </w:p>
    <w:p>
      <w:r>
        <w:rPr/>
      </w:r>
    </w:p>
    <w:p>
      <w:r>
        <w:rPr>
          <w:color w:val="000000"/>
          <w:rFonts w:ascii="Times New Roman" w:hAnsi="Times New Roman"/>
          <w:sz w:val="24"/>
        </w:rPr>
        <w:t xml:space="preserve">Telephone: (717) 566-1444</w:t>
      </w:r>
      <w:r>
        <w:rPr/>
      </w:r>
    </w:p>
    <w:p>
      <w:r>
        <w:rPr>
          <w:color w:val="000000"/>
          <w:rFonts w:ascii="Times New Roman" w:hAnsi="Times New Roman"/>
          <w:sz w:val="24"/>
        </w:rPr>
        <w:t xml:space="preserve">Telefax: (717) 566-7237.</w:t>
      </w:r>
      <w:r>
        <w:rPr/>
      </w:r>
    </w:p>
    <w:p>
      <w:r>
        <w:rPr/>
      </w:r>
    </w:p>
    <w:p>
      <w:r>
        <w:rPr>
          <w:color w:val="000000"/>
          <w:rFonts w:ascii="Times New Roman" w:hAnsi="Times New Roman"/>
          <w:sz w:val="24"/>
        </w:rPr>
        <w:t xml:space="preserve">A copy of Order No. 26833 is enclosed for your convenience.  The parties should contact Mr. Antonuk in regard to any procedural issues and to make necessary arrangements for providing information and documents to him as part of the arbitration process.  All documents normally filed with the Commission should also be filed with Mr. Antonuk.  It is only necessary to provide to the Commission the original and one copy of documents filed for the arbitration process.</w:t>
      </w:r>
      <w:r>
        <w:rPr/>
      </w:r>
    </w:p>
    <w:p>
      <w:r>
        <w:rPr>
          <w:color w:val="000000"/>
          <w:rFonts w:ascii="Times New Roman" w:hAnsi="Times New Roman"/>
          <w:sz w:val="24"/>
        </w:rPr>
        <w:t xml:space="preserve">Please contact me if you have any questions.  I look forward to working with each of you in this process.</w:t>
      </w:r>
      <w:r>
        <w:rPr/>
      </w:r>
    </w:p>
    <w:p>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WBS/vld:</w:t>
      </w:r>
      <w:r>
        <w:rPr>
          <w:color w:val="000000"/>
          <w:rFonts w:ascii="Times New Roman" w:hAnsi="Times New Roman"/>
          <w:sz w:val="16"/>
        </w:rPr>
        <w:t xml:space="preserve">LPotter.ws</w:t>
      </w:r>
      <w:r>
        <w:rPr/>
      </w:r>
    </w:p>
    <w:p>
      <w:r>
        <w:rPr/>
      </w:r>
    </w:p>
    <w:p>
      <w:r>
        <w:rPr>
          <w:color w:val="000000"/>
          <w:rFonts w:ascii="Times New Roman" w:hAnsi="Times New Roman"/>
          <w:sz w:val="24"/>
        </w:rPr>
        <w:t xml:space="preserve">Enclosure</w:t>
      </w:r>
      <w:r>
        <w:rPr/>
      </w:r>
    </w:p>
    <w:p>
      <w:r>
        <w:rPr/>
      </w:r>
    </w:p>
    <w:p>
      <w:r>
        <w:rPr/>
      </w:r>
    </w:p>
    <w:p>
      <w:r>
        <w:rPr>
          <w:color w:val="000000"/>
          <w:rFonts w:ascii="Times New Roman" w:hAnsi="Times New Roman"/>
          <w:sz w:val="24"/>
        </w:rPr>
        <w:t xml:space="preserve">RICHARD E.  POTTER</w:t>
      </w:r>
      <w:r>
        <w:rPr/>
      </w:r>
    </w:p>
    <w:p>
      <w:r>
        <w:rPr>
          <w:color w:val="000000"/>
          <w:rFonts w:ascii="Times New Roman" w:hAnsi="Times New Roman"/>
          <w:sz w:val="24"/>
        </w:rPr>
        <w:t xml:space="preserve">LEGAL DEPT.</w:t>
      </w:r>
      <w:r>
        <w:rPr/>
      </w:r>
    </w:p>
    <w:p>
      <w:r>
        <w:rPr>
          <w:color w:val="000000"/>
          <w:rFonts w:ascii="Times New Roman" w:hAnsi="Times New Roman"/>
          <w:sz w:val="24"/>
        </w:rPr>
        <w:t xml:space="preserve">GTE NORTHWEST, INC.</w:t>
      </w:r>
      <w:r>
        <w:rPr/>
      </w:r>
    </w:p>
    <w:p>
      <w:r>
        <w:rPr>
          <w:color w:val="000000"/>
          <w:rFonts w:ascii="Times New Roman" w:hAnsi="Times New Roman"/>
          <w:sz w:val="24"/>
        </w:rPr>
        <w:t xml:space="preserve">1800 41ST ST.</w:t>
      </w:r>
      <w:r>
        <w:rPr/>
      </w:r>
    </w:p>
    <w:p>
      <w:r>
        <w:rPr>
          <w:color w:val="000000"/>
          <w:rFonts w:ascii="Times New Roman" w:hAnsi="Times New Roman"/>
          <w:sz w:val="24"/>
        </w:rPr>
        <w:t xml:space="preserve">PO BOX 1003</w:t>
      </w:r>
      <w:r>
        <w:rPr/>
      </w:r>
    </w:p>
    <w:p>
      <w:r>
        <w:rPr>
          <w:color w:val="000000"/>
          <w:rFonts w:ascii="Times New Roman" w:hAnsi="Times New Roman"/>
          <w:sz w:val="24"/>
        </w:rPr>
        <w:t xml:space="preserve">EVERETT, WA 98206</w:t>
      </w:r>
      <w:r>
        <w:rPr/>
      </w:r>
    </w:p>
    <w:p>
      <w:r>
        <w:rPr/>
      </w:r>
    </w:p>
    <w:p>
      <w:r>
        <w:rPr>
          <w:color w:val="000000"/>
          <w:rFonts w:ascii="Times New Roman" w:hAnsi="Times New Roman"/>
          <w:sz w:val="24"/>
        </w:rPr>
        <w:t xml:space="preserve">GREG HARWOOD</w:t>
      </w:r>
      <w:r>
        <w:rPr/>
      </w:r>
    </w:p>
    <w:p>
      <w:r>
        <w:rPr>
          <w:color w:val="000000"/>
          <w:rFonts w:ascii="Times New Roman" w:hAnsi="Times New Roman"/>
          <w:sz w:val="24"/>
        </w:rPr>
        <w:t xml:space="preserve">DAVIS WRIGHT TREMAINE</w:t>
      </w:r>
      <w:r>
        <w:rPr/>
      </w:r>
    </w:p>
    <w:p>
      <w:r>
        <w:rPr>
          <w:color w:val="000000"/>
          <w:rFonts w:ascii="Times New Roman" w:hAnsi="Times New Roman"/>
          <w:sz w:val="24"/>
        </w:rPr>
        <w:t xml:space="preserve">999 MAIN ST, STE 911</w:t>
      </w:r>
      <w:r>
        <w:rPr/>
      </w:r>
    </w:p>
    <w:p>
      <w:r>
        <w:rPr>
          <w:color w:val="000000"/>
          <w:rFonts w:ascii="Times New Roman" w:hAnsi="Times New Roman"/>
          <w:sz w:val="24"/>
        </w:rPr>
        <w:t xml:space="preserve">BOISE, ID 83702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