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rPr>
        <w:t xml:space="preserve">DECISION MEMORANDUM</w:t>
      </w:r>
      <w:r>
        <w:rPr/>
      </w:r>
    </w:p>
    <w:p>
      <w:r>
        <w:rPr/>
      </w:r>
    </w:p>
    <w:p>
      <w:r>
        <w:rPr/>
      </w:r>
    </w:p>
    <w:p>
      <w:r>
        <w:rPr>
          <w:color w:val="000000"/>
          <w:rFonts w:ascii="Times New Roman" w:hAnsi="Times New Roman"/>
          <w:sz w:val="24"/>
        </w:rPr>
        <w:t xml:space="preserve">TO:COMMISSIONER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HANSEN</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w:t>
      </w:r>
      <w:r>
        <w:rPr/>
      </w:r>
    </w:p>
    <w:p>
      <w:r>
        <w:rPr>
          <w:color w:val="000000"/>
          <w:rFonts w:ascii="Times New Roman" w:hAnsi="Times New Roman"/>
          <w:sz w:val="24"/>
        </w:rPr>
        <w:t xml:space="preserve">WELDON STUTZMAN</w:t>
      </w:r>
      <w:r>
        <w:rPr/>
      </w:r>
    </w:p>
    <w:p>
      <w:r>
        <w:rPr>
          <w:color w:val="000000"/>
          <w:rFonts w:ascii="Times New Roman" w:hAnsi="Times New Roman"/>
          <w:sz w:val="24"/>
        </w:rPr>
        <w:t xml:space="preserve">SUSAN HAMLIN</w:t>
      </w:r>
      <w:r>
        <w:rPr/>
      </w:r>
    </w:p>
    <w:p>
      <w:r>
        <w:rPr>
          <w:color w:val="000000"/>
          <w:rFonts w:ascii="Times New Roman" w:hAnsi="Times New Roman"/>
          <w:sz w:val="24"/>
        </w:rPr>
        <w:t xml:space="preserve">GARY RICHARDSON</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BEV BARKER</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FROM:TERRI CARLOCK</w:t>
      </w:r>
      <w:r>
        <w:rPr/>
      </w:r>
    </w:p>
    <w:p>
      <w:r>
        <w:rPr/>
      </w:r>
    </w:p>
    <w:p>
      <w:r>
        <w:rPr>
          <w:color w:val="000000"/>
          <w:rFonts w:ascii="Times New Roman" w:hAnsi="Times New Roman"/>
          <w:sz w:val="24"/>
        </w:rPr>
        <w:t xml:space="preserve">DATE:SEPTEMBER 27, 1996</w:t>
      </w:r>
      <w:r>
        <w:rPr/>
      </w:r>
    </w:p>
    <w:p>
      <w:r>
        <w:rPr/>
      </w:r>
    </w:p>
    <w:p>
      <w:r>
        <w:rPr>
          <w:color w:val="000000"/>
          <w:rFonts w:ascii="Times New Roman" w:hAnsi="Times New Roman"/>
          <w:sz w:val="24"/>
        </w:rPr>
        <w:t xml:space="preserve">RE:CAMBRIDGE TELEPHONE COMPANY FINANCING FOR PURCHASE FROM U S WEST, CASE NO. CAM-T-94-1</w:t>
      </w:r>
      <w:r>
        <w:rPr/>
      </w:r>
    </w:p>
    <w:p>
      <w:r>
        <w:rPr/>
      </w:r>
    </w:p>
    <w:p>
      <w:r>
        <w:rPr>
          <w:color w:val="000000"/>
          <w:rFonts w:ascii="Times New Roman" w:hAnsi="Times New Roman"/>
          <w:sz w:val="24"/>
        </w:rPr>
        <w:t xml:space="preserve">RECOMMEND: APPROVAL</w:t>
      </w:r>
      <w:r>
        <w:rPr/>
      </w:r>
    </w:p>
    <w:p>
      <w:r>
        <w:rPr/>
      </w:r>
    </w:p>
    <w:p>
      <w:r>
        <w:rPr>
          <w:color w:val="000000"/>
          <w:rFonts w:ascii="Times New Roman" w:hAnsi="Times New Roman"/>
          <w:sz w:val="24"/>
        </w:rPr>
        <w:t xml:space="preserve">Cambridge Telephone Company has filed supplemental information related to the financing for the purchase of the U S WEST exchange of Council.  The purchase price has been reduced by the switch replacement contribution so the ultimate financing is also reduced.  The proposed closing date is October 17, 1996.  The maturity for the loan would be 15 years with the interest rate to be determined at the time of closing.  The term sheet for Cambridge Telephone Company is attached showing National Bank of Cooperatives (CoBank) as the lender, net purchase price, loan amount, interest rate options and other terms.</w:t>
      </w:r>
      <w:r>
        <w:rPr/>
      </w:r>
    </w:p>
    <w:p>
      <w:r>
        <w:rPr/>
      </w:r>
    </w:p>
    <w:p>
      <w:r>
        <w:rPr>
          <w:color w:val="000000"/>
          <w:rFonts w:ascii="Times New Roman" w:hAnsi="Times New Roman"/>
          <w:sz w:val="24"/>
        </w:rPr>
        <w:t xml:space="preserve">STAFF RECOMMENDATION</w:t>
      </w:r>
      <w:r>
        <w:rPr/>
      </w:r>
    </w:p>
    <w:p>
      <w:r>
        <w:rPr/>
      </w:r>
    </w:p>
    <w:p>
      <w:r>
        <w:rPr>
          <w:color w:val="000000"/>
          <w:rFonts w:ascii="Times New Roman" w:hAnsi="Times New Roman"/>
          <w:sz w:val="24"/>
        </w:rPr>
        <w:t xml:space="preserve">Staff recommends approval of the proposed loan to purchase the exchange.</w:t>
      </w:r>
      <w:r>
        <w:rPr/>
      </w:r>
    </w:p>
    <w:p>
      <w:r>
        <w:rPr/>
      </w:r>
    </w:p>
    <w:p>
      <w:r>
        <w:rPr>
          <w:color w:val="000000"/>
          <w:rFonts w:ascii="Times New Roman" w:hAnsi="Times New Roman"/>
          <w:sz w:val="24"/>
        </w:rPr>
        <w:t xml:space="preserve">COMMISSION DECISION</w:t>
      </w:r>
      <w:r>
        <w:rPr/>
      </w:r>
    </w:p>
    <w:p>
      <w:r>
        <w:rPr/>
      </w:r>
    </w:p>
    <w:p>
      <w:r>
        <w:rPr>
          <w:color w:val="000000"/>
          <w:rFonts w:ascii="Times New Roman" w:hAnsi="Times New Roman"/>
          <w:sz w:val="24"/>
        </w:rPr>
        <w:t xml:space="preserve">Should the loan authority be approved for the purchase of the exchange?</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Terri Carlock</w:t>
      </w:r>
      <w:r>
        <w:rPr/>
      </w:r>
    </w:p>
    <w:p>
      <w:r>
        <w:rPr>
          <w:color w:val="000000"/>
          <w:rFonts w:ascii="Times New Roman" w:hAnsi="Times New Roman"/>
          <w:sz w:val="16"/>
        </w:rPr>
        <w:t xml:space="preserve">TC:udmemos/dmcamt941.tc</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