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BRIAN WATER CORPORATION FOR AUTHORITY TO INCREASE ITS RATES.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BRN-W-98-1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APPLICATION </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August 3, 1998, Brian Water Corporation (Brian Water; Company) filed an Application with the Idaho Public Utilities Commission (Commission) requesting a 10% increase in tariffed rates to build up depleted cash reserves to take care of “future emergency repairs such as water line breaks and replacement of the backup pump and regular maintenance.”</w:t>
      </w:r>
      <w:r>
        <w:rPr>
          <w:vertAlign w:val="baseline"/>
        </w:rPr>
      </w:r>
    </w:p>
    <w:p>
      <w:r>
        <w:rPr>
          <w:color w:val="000000"/>
          <w:rFonts w:ascii="Times New Roman" w:hAnsi="Times New Roman"/>
          <w:sz w:val="24"/>
          <w:vertAlign w:val="baseline"/>
        </w:rPr>
        <w:t xml:space="preserve">Brian Water is a regulated water utility providing water service under Certificate of Public Convenience and Necessity No. 260 to 47 residential customers in Brian Park Subdivision, a development located in Ada County, Idaho, a few miles east of Boise on State Highway 21.  The Company is registered with the Idaho Secretary of State as a not-for-profit corporation.The Company’s water rates were last adjusted by the Commission in Order No. 22880 issued December 12, 1989.  The proposed rate increase, if authorized, would change rates as follows:</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Existing Rates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Proposed Rates</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0-4,000 gal/mo (min chg)</w:t>
            </w:r>
            <w:r>
              <w:rPr>
                <w:vertAlign w:val="baseline"/>
              </w:rPr>
            </w:r>
          </w:p>
          <w:p>
            <w:r>
              <w:rPr>
                <w:color w:val="000000"/>
                <w:rFonts w:ascii="Times New Roman" w:hAnsi="Times New Roman"/>
                <w:sz w:val="24"/>
                <w:vertAlign w:val="baseline"/>
              </w:rPr>
              <w:t xml:space="preserve">Each add’l 1,000 gal/mo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$7.91</w:t>
            </w:r>
            <w:r>
              <w:rPr>
                <w:vertAlign w:val="baseline"/>
              </w:rPr>
            </w:r>
          </w:p>
          <w:p>
            <w:r>
              <w:rPr>
                <w:color w:val="000000"/>
                <w:rFonts w:ascii="Times New Roman" w:hAnsi="Times New Roman"/>
                <w:sz w:val="24"/>
                <w:vertAlign w:val="baseline"/>
              </w:rPr>
              <w:t xml:space="preserve">$0.83</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$8.70</w:t>
            </w:r>
            <w:r>
              <w:rPr>
                <w:vertAlign w:val="baseline"/>
              </w:rPr>
            </w:r>
          </w:p>
          <w:p>
            <w:r>
              <w:rPr>
                <w:color w:val="000000"/>
                <w:rFonts w:ascii="Times New Roman" w:hAnsi="Times New Roman"/>
                <w:sz w:val="24"/>
                <w:vertAlign w:val="baseline"/>
              </w:rPr>
              <w:t xml:space="preserve">$0.91</w:t>
            </w:r>
            <w:r>
              <w:rPr>
                <w:vertAlign w:val="baseline"/>
              </w:rPr>
            </w:r>
          </w:p>
        </w:tc>
      </w:tr>
    </w:tbl>
    <w:p>
      <w:pPr/>
    </w:p>
    <w:p>
      <w:r>
        <w:rPr>
          <w:vertAlign w:val="baseline"/>
        </w:rPr>
      </w:r>
    </w:p>
    <w:p>
      <w:r>
        <w:rPr>
          <w:color w:val="000000"/>
          <w:rFonts w:ascii="Times New Roman" w:hAnsi="Times New Roman"/>
          <w:sz w:val="24"/>
          <w:vertAlign w:val="baseline"/>
        </w:rPr>
        <w:t xml:space="preserve">The proposed increase would generate approximately a $980 increase in annual revenue.  As reflected in the Company’s filed 1997 annual report, Brian Water received annual revenue in 1997 of $9,831.07 from annual metered sales of 8,529,000 gallons. </w:t>
      </w:r>
      <w:r>
        <w:rPr>
          <w:vertAlign w:val="baseline"/>
        </w:rPr>
      </w:r>
    </w:p>
    <w:p>
      <w:r>
        <w:rPr>
          <w:color w:val="000000"/>
          <w:rFonts w:ascii="Times New Roman" w:hAnsi="Times New Roman"/>
          <w:sz w:val="24"/>
          <w:vertAlign w:val="baseline"/>
        </w:rPr>
        <w:t xml:space="preserve">Included with the Company’s Application are comparative balance sheets for the latest three years ending December 31, 1997, a schedule of operation and maintenance expenses, a summary of earnings and rate base, a statement of income at present and proposed rates, a description of pro forma adjustments and an engineering report for test year ending December 31, 1997.</w:t>
      </w:r>
      <w:r>
        <w:rPr>
          <w:vertAlign w:val="baseline"/>
        </w:rPr>
      </w:r>
    </w:p>
    <w:p>
      <w:r>
        <w:rPr>
          <w:color w:val="000000"/>
          <w:rFonts w:ascii="Times New Roman" w:hAnsi="Times New Roman"/>
          <w:sz w:val="24"/>
          <w:vertAlign w:val="baseline"/>
        </w:rPr>
        <w:t xml:space="preserve">YOU ARE FURTHER NOTIFIED that the Application in Case No. BRN-W-98-1 is available for public inspection during regular business hours at the offices of the Idaho Public Utilities Commission, 472 West Washington, Boise, Idaho.</w:t>
      </w:r>
      <w:r>
        <w:rPr>
          <w:vertAlign w:val="baseline"/>
        </w:rPr>
      </w:r>
    </w:p>
    <w:p>
      <w:r>
        <w:rPr>
          <w:color w:val="000000"/>
          <w:rFonts w:ascii="Times New Roman" w:hAnsi="Times New Roman"/>
          <w:sz w:val="24"/>
          <w:vertAlign w:val="baseline"/>
        </w:rPr>
        <w:t xml:space="preserve">YOU ARE FURTHER NOTIFIED that the Commission may determine that a change in the Company’s total revenue requirement may be in an amount other than that proposed by the Company and/or that the spread or allocation or relative increase in a rate or charge granted in this Application may be other than that proposed by the Company.</w:t>
      </w:r>
      <w:r>
        <w:rPr>
          <w:vertAlign w:val="baseline"/>
        </w:rPr>
      </w:r>
    </w:p>
    <w:p>
      <w:r>
        <w:rPr>
          <w:color w:val="000000"/>
          <w:rFonts w:ascii="Times New Roman" w:hAnsi="Times New Roman"/>
          <w:sz w:val="24"/>
          <w:vertAlign w:val="baseline"/>
        </w:rPr>
        <w:t xml:space="preserve">YOU ARE FURTHER NOTIFIED that the Commission has jurisdiction over Brian Water Corporation in this matter pursuant to Title 61 of the Idaho Code.</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DATED at Boise, Idaho this day of August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vld/N:BRN-W-98-1.sw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26,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