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0"/>
        </w:rPr>
        <w:t xml:space="preserve">SCOTT WOODBURY</w:t>
      </w:r>
      <w:r>
        <w:rPr/>
      </w:r>
    </w:p>
    <w:p>
      <w:r>
        <w:rPr>
          <w:color w:val="000000"/>
          <w:rFonts w:ascii="Times New Roman" w:hAnsi="Times New Roman"/>
          <w:sz w:val="20"/>
        </w:rPr>
        <w:t xml:space="preserve">Deputy Attorney General</w:t>
      </w:r>
      <w:r>
        <w:rPr/>
      </w:r>
    </w:p>
    <w:p>
      <w:r>
        <w:rPr>
          <w:color w:val="000000"/>
          <w:rFonts w:ascii="Times New Roman" w:hAnsi="Times New Roman"/>
          <w:sz w:val="20"/>
        </w:rPr>
        <w:t xml:space="preserve">IDAHO PUBLIC UTILITIES COMMISSION</w:t>
      </w:r>
      <w:r>
        <w:rPr/>
      </w:r>
    </w:p>
    <w:p>
      <w:r>
        <w:rPr>
          <w:color w:val="000000"/>
          <w:rFonts w:ascii="Times New Roman" w:hAnsi="Times New Roman"/>
          <w:sz w:val="20"/>
        </w:rPr>
        <w:t xml:space="preserve">PO Box 83720</w:t>
      </w:r>
      <w:r>
        <w:rPr/>
      </w:r>
    </w:p>
    <w:p>
      <w:r>
        <w:rPr>
          <w:color w:val="000000"/>
          <w:rFonts w:ascii="Times New Roman" w:hAnsi="Times New Roman"/>
          <w:sz w:val="20"/>
        </w:rPr>
        <w:t xml:space="preserve">Boise, ID  83720-0074</w:t>
      </w:r>
      <w:r>
        <w:rPr/>
      </w:r>
    </w:p>
    <w:p>
      <w:r>
        <w:rPr>
          <w:color w:val="000000"/>
          <w:rFonts w:ascii="Times New Roman" w:hAnsi="Times New Roman"/>
          <w:sz w:val="20"/>
        </w:rPr>
        <w:t xml:space="preserve">Tele:  (208) 334-0320</w:t>
      </w:r>
      <w:r>
        <w:rPr/>
      </w:r>
    </w:p>
    <w:p>
      <w:r>
        <w:rPr>
          <w:color w:val="000000"/>
          <w:rFonts w:ascii="Times New Roman" w:hAnsi="Times New Roman"/>
          <w:sz w:val="20"/>
        </w:rPr>
        <w:t xml:space="preserve">FAX: (208) 334-3762</w:t>
      </w:r>
      <w:r>
        <w:rPr/>
      </w:r>
    </w:p>
    <w:p>
      <w:r>
        <w:rPr/>
      </w:r>
    </w:p>
    <w:p>
      <w:r>
        <w:rPr>
          <w:color w:val="000000"/>
          <w:rFonts w:ascii="Times New Roman" w:hAnsi="Times New Roman"/>
          <w:sz w:val="20"/>
        </w:rPr>
        <w:t xml:space="preserve">Street Address for Express Mail:</w:t>
      </w:r>
      <w:r>
        <w:rPr/>
      </w:r>
    </w:p>
    <w:p>
      <w:r>
        <w:rPr/>
      </w:r>
    </w:p>
    <w:p>
      <w:r>
        <w:rPr>
          <w:color w:val="000000"/>
          <w:rFonts w:ascii="Times New Roman" w:hAnsi="Times New Roman"/>
          <w:sz w:val="20"/>
        </w:rPr>
        <w:t xml:space="preserve">472 W Washington </w:t>
      </w:r>
      <w:r>
        <w:rPr/>
      </w:r>
    </w:p>
    <w:p>
      <w:r>
        <w:rPr>
          <w:color w:val="000000"/>
          <w:rFonts w:ascii="Times New Roman" w:hAnsi="Times New Roman"/>
          <w:sz w:val="20"/>
        </w:rPr>
        <w:t xml:space="preserve">Boise, ID  83702-5983</w:t>
      </w:r>
      <w:r>
        <w:rPr/>
      </w:r>
    </w:p>
    <w:p>
      <w:r>
        <w:rPr/>
      </w:r>
    </w:p>
    <w:p>
      <w:r>
        <w:rPr>
          <w:color w:val="000000"/>
          <w:rFonts w:ascii="Times New Roman" w:hAnsi="Times New Roman"/>
          <w:sz w:val="20"/>
        </w:rPr>
        <w:t xml:space="preserve">Attorney for the Commission Staff</w:t>
      </w:r>
      <w:r>
        <w:rPr/>
      </w:r>
    </w:p>
    <w:p>
      <w:r>
        <w:rPr/>
      </w:r>
    </w:p>
    <w:p>
      <w:r>
        <w:rPr>
          <w:color w:val="000000"/>
          <w:rFonts w:ascii="Times New Roman" w:hAnsi="Times New Roman"/>
          <w:sz w:val="28"/>
        </w:rPr>
        <w:t xml:space="preserve">BEFORE THE IDAHO PUBLIC UTILITIES COMMISSION</w:t>
      </w:r>
      <w:r>
        <w:rPr/>
      </w:r>
    </w:p>
    <w:p>
      <w:r>
        <w:rPr/>
      </w:r>
    </w:p>
    <w:p>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IN THE MATTER OF THE APPLICATION OF BRIAN WATER CORPORATION FOR AUTHORITY TO INCREASE ITS RATES.</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p>
            <w:r>
              <w:rPr>
                <w:color w:val="000000"/>
                <w:rFonts w:ascii="Times New Roman" w:hAnsi="Times New Roman"/>
                <w:sz w:val="24"/>
              </w:rPr>
              <w:t xml:space="preserve">)</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p>
            <w:r>
              <w:rPr>
                <w:color w:val="000000"/>
                <w:rFonts w:ascii="Times New Roman" w:hAnsi="Times New Roman"/>
                <w:sz w:val="24"/>
              </w:rPr>
              <w:t xml:space="preserve">CASE NO. BRN-W-98-1</w:t>
            </w:r>
            <w:r>
              <w:rPr/>
            </w:r>
          </w:p>
          <w:p>
            <w:r>
              <w:rPr/>
            </w:r>
          </w:p>
          <w:p>
            <w:r>
              <w:rPr/>
            </w:r>
          </w:p>
          <w:p>
            <w:r>
              <w:rPr>
                <w:color w:val="000000"/>
                <w:rFonts w:ascii="Times New Roman" w:hAnsi="Times New Roman"/>
                <w:sz w:val="24"/>
              </w:rPr>
              <w:t xml:space="preserve">STAFF COMMENTS</w:t>
            </w:r>
            <w:r>
              <w:rPr/>
            </w:r>
          </w:p>
        </w:tc>
      </w:tr>
    </w:tbl>
    <w:p>
      <w:pPr/>
    </w:p>
    <w:p>
      <w:r>
        <w:rPr/>
      </w:r>
    </w:p>
    <w:p>
      <w:r>
        <w:rPr/>
      </w:r>
    </w:p>
    <w:p>
      <w:r>
        <w:rPr>
          <w:color w:val="000000"/>
          <w:rFonts w:ascii="Times New Roman" w:hAnsi="Times New Roman"/>
          <w:sz w:val="24"/>
        </w:rPr>
        <w:t xml:space="preserve">On August 3, 1998, Brian Water Corporation (Brian Water; Company) filed an Applica­tion with the Idaho Public Utilities Commission (Commission) in Case No. BRN-W-98-1 requesting a 10% increase in tariffed rates.  The Company’s water rates were last adjusted by the Commission in 1989.  An initial Notice of Application issued on August 26, 1998. </w:t>
      </w:r>
      <w:r>
        <w:rPr/>
      </w:r>
    </w:p>
    <w:p>
      <w:r>
        <w:rPr>
          <w:color w:val="000000"/>
          <w:rFonts w:ascii="Times New Roman" w:hAnsi="Times New Roman"/>
          <w:sz w:val="24"/>
        </w:rPr>
        <w:t xml:space="preserve">On January 22, 1999, following completion of its investigation into the Company’s filing, the Commission Staff filed a report with the Commission Secretary containing its analysis and recommendations.  Staff recommended a $3,105 or 31% increase in annual revenues so as to ensure both the Company’s present and continued viability.</w:t>
      </w:r>
      <w:r>
        <w:rPr/>
      </w:r>
    </w:p>
    <w:p>
      <w:r>
        <w:rPr>
          <w:color w:val="000000"/>
          <w:rFonts w:ascii="Times New Roman" w:hAnsi="Times New Roman"/>
          <w:sz w:val="24"/>
        </w:rPr>
        <w:t xml:space="preserve">On February 5, 1999, the Commission issued a second Notice of Application, and a Notice of Staff’s Report, Analysis and Recommendation (and the Commission’s proposed adoption of same).  The Commission also issued Notice of its intent to process the case pursuant to Modified Procedure, i.e., by written submission rather than by hearing (IDAPA 31.01.01.201-204), and established a comment deadline of May 5, 1999.</w:t>
      </w:r>
      <w:r>
        <w:rPr/>
      </w:r>
    </w:p>
    <w:p>
      <w:r>
        <w:rPr>
          <w:color w:val="000000"/>
          <w:rFonts w:ascii="Times New Roman" w:hAnsi="Times New Roman"/>
          <w:sz w:val="24"/>
        </w:rPr>
        <w:t xml:space="preserve">COMES Now the Commission Staff by and through its attorney, Scott Woodbury, and in response to the Commission’s request for comments in Case No. BNR-W-98-1,  notes that Staff has reviewed its previously filed report and recommendation in this case and hereby adopts same by reference as its comments and continue recommendation in this matter.</w:t>
      </w:r>
      <w:r>
        <w:rPr/>
      </w:r>
    </w:p>
    <w:p>
      <w:r>
        <w:rPr>
          <w:color w:val="000000"/>
          <w:rFonts w:ascii="Times New Roman" w:hAnsi="Times New Roman"/>
          <w:sz w:val="24"/>
        </w:rPr>
        <w:t xml:space="preserve">RESPECTFULLY submitted this                  day of March 1999.</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D. Woodbury</w:t>
      </w:r>
      <w:r>
        <w:rPr/>
      </w:r>
    </w:p>
    <w:p>
      <w:r>
        <w:rPr>
          <w:color w:val="000000"/>
          <w:rFonts w:ascii="Times New Roman" w:hAnsi="Times New Roman"/>
          <w:sz w:val="24"/>
        </w:rPr>
        <w:t xml:space="preserve">Deputy Attorney General</w:t>
      </w:r>
      <w:r>
        <w:rPr/>
      </w:r>
    </w:p>
    <w:p>
      <w:r>
        <w:rPr/>
      </w:r>
    </w:p>
    <w:p>
      <w:r>
        <w:rPr/>
      </w:r>
    </w:p>
    <w:p>
      <w:r>
        <w:rPr>
          <w:color w:val="000000"/>
          <w:rFonts w:ascii="Times New Roman" w:hAnsi="Times New Roman"/>
          <w:sz w:val="16"/>
        </w:rPr>
        <w:t xml:space="preserve">vld/N:BRN-W-98-1.sw3</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