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Bold)  (TT)" w:hAnsi="Times New Roman (Bold)  (TT)"/>
          <w:sz w:val="29"/>
        </w:rPr>
        <w:t xml:space="preserve">DECISION MEMORANDUM</w:t>
      </w:r>
      <w:r>
        <w:rPr/>
      </w:r>
    </w:p>
    <w:p>
      <w:r>
        <w:rPr/>
      </w:r>
    </w:p>
    <w:p>
      <w:r>
        <w:rPr/>
      </w:r>
    </w:p>
    <w:p>
      <w:r>
        <w:rPr>
          <w:color w:val="000000"/>
          <w:rFonts w:ascii="Times New Roman (Bold)  (TT)" w:hAnsi="Times New Roman (Bold)  (TT)"/>
          <w:sz w:val="24"/>
        </w:rPr>
        <w:t xml:space="preserve">TO:COMMISSIONER NELSON</w:t>
      </w:r>
      <w:r>
        <w:rPr/>
      </w:r>
    </w:p>
    <w:p>
      <w:r>
        <w:rPr>
          <w:color w:val="000000"/>
          <w:rFonts w:ascii="Times New Roman (Bold)  (TT)" w:hAnsi="Times New Roman (Bold)  (TT)"/>
          <w:sz w:val="24"/>
        </w:rPr>
        <w:t xml:space="preserve">COMMISSIONER SMITH</w:t>
      </w:r>
      <w:r>
        <w:rPr/>
      </w:r>
    </w:p>
    <w:p>
      <w:r>
        <w:rPr>
          <w:color w:val="000000"/>
          <w:rFonts w:ascii="Times New Roman (Bold)  (TT)" w:hAnsi="Times New Roman (Bold)  (TT)"/>
          <w:sz w:val="24"/>
        </w:rPr>
        <w:t xml:space="preserve">COMMISSIONER HANSEN</w:t>
      </w:r>
      <w:r>
        <w:rPr/>
      </w:r>
    </w:p>
    <w:p>
      <w:r>
        <w:rPr>
          <w:color w:val="000000"/>
          <w:rFonts w:ascii="Times New Roman (Bold)  (TT)" w:hAnsi="Times New Roman (Bold)  (TT)"/>
          <w:sz w:val="24"/>
        </w:rPr>
        <w:t xml:space="preserve">MYRNA WALTERS</w:t>
      </w:r>
      <w:r>
        <w:rPr/>
      </w:r>
    </w:p>
    <w:p>
      <w:r>
        <w:rPr>
          <w:color w:val="000000"/>
          <w:rFonts w:ascii="Times New Roman (Bold)  (TT)" w:hAnsi="Times New Roman (Bold)  (TT)"/>
          <w:sz w:val="24"/>
        </w:rPr>
        <w:t xml:space="preserve">TONYA CLARK</w:t>
      </w:r>
      <w:r>
        <w:rPr/>
      </w:r>
    </w:p>
    <w:p>
      <w:r>
        <w:rPr>
          <w:color w:val="000000"/>
          <w:rFonts w:ascii="Times New Roman (Bold)  (TT)" w:hAnsi="Times New Roman (Bold)  (TT)"/>
          <w:sz w:val="24"/>
        </w:rPr>
        <w:t xml:space="preserve">DON HOWELL</w:t>
      </w:r>
      <w:r>
        <w:rPr/>
      </w:r>
    </w:p>
    <w:p>
      <w:r>
        <w:rPr>
          <w:color w:val="000000"/>
          <w:rFonts w:ascii="Times New Roman (Bold)  (TT)" w:hAnsi="Times New Roman (Bold)  (TT)"/>
          <w:sz w:val="24"/>
        </w:rPr>
        <w:t xml:space="preserve">STEPHANIE MILLER</w:t>
      </w:r>
      <w:r>
        <w:rPr/>
      </w:r>
    </w:p>
    <w:p>
      <w:r>
        <w:rPr>
          <w:color w:val="000000"/>
          <w:rFonts w:ascii="Times New Roman (Bold)  (TT)" w:hAnsi="Times New Roman (Bold)  (TT)"/>
          <w:sz w:val="24"/>
        </w:rPr>
        <w:t xml:space="preserve">DAVE SCHUNKE </w:t>
      </w:r>
      <w:r>
        <w:rPr/>
      </w:r>
    </w:p>
    <w:p>
      <w:r>
        <w:rPr>
          <w:color w:val="000000"/>
          <w:rFonts w:ascii="Times New Roman (Bold)  (TT)" w:hAnsi="Times New Roman (Bold)  (TT)"/>
          <w:sz w:val="24"/>
        </w:rPr>
        <w:t xml:space="preserve">TERRI CARLOCK</w:t>
      </w:r>
      <w:r>
        <w:rPr/>
      </w:r>
    </w:p>
    <w:p>
      <w:r>
        <w:rPr>
          <w:color w:val="000000"/>
          <w:rFonts w:ascii="Times New Roman (Bold)  (TT)" w:hAnsi="Times New Roman (Bold)  (TT)"/>
          <w:sz w:val="24"/>
        </w:rPr>
        <w:t xml:space="preserve">KATHY STOCKTON</w:t>
      </w:r>
      <w:r>
        <w:rPr/>
      </w:r>
    </w:p>
    <w:p>
      <w:r>
        <w:rPr>
          <w:color w:val="000000"/>
          <w:rFonts w:ascii="Times New Roman (Bold)  (TT)" w:hAnsi="Times New Roman (Bold)  (TT)"/>
          <w:sz w:val="24"/>
        </w:rPr>
        <w:t xml:space="preserve">DON OLIASON</w:t>
      </w:r>
      <w:r>
        <w:rPr/>
      </w:r>
    </w:p>
    <w:p>
      <w:r>
        <w:rPr>
          <w:color w:val="000000"/>
          <w:rFonts w:ascii="Times New Roman (Bold)  (TT)" w:hAnsi="Times New Roman (Bold)  (TT)"/>
          <w:sz w:val="24"/>
        </w:rPr>
        <w:t xml:space="preserve">JUDY STOKES</w:t>
      </w:r>
      <w:r>
        <w:rPr/>
      </w:r>
    </w:p>
    <w:p>
      <w:r>
        <w:rPr>
          <w:color w:val="000000"/>
          <w:rFonts w:ascii="Times New Roman (Bold)  (TT)" w:hAnsi="Times New Roman (Bold)  (TT)"/>
          <w:sz w:val="24"/>
        </w:rPr>
        <w:t xml:space="preserve">GARY RICHARDSON</w:t>
      </w:r>
      <w:r>
        <w:rPr/>
      </w:r>
    </w:p>
    <w:p>
      <w:r>
        <w:rPr>
          <w:color w:val="000000"/>
          <w:rFonts w:ascii="Times New Roman (Bold)  (TT)" w:hAnsi="Times New Roman (Bold)  (TT)"/>
          <w:sz w:val="24"/>
        </w:rPr>
        <w:t xml:space="preserve">WORKING FILE</w:t>
      </w:r>
      <w:r>
        <w:rPr/>
      </w:r>
    </w:p>
    <w:p>
      <w:r>
        <w:rPr/>
      </w:r>
    </w:p>
    <w:p>
      <w:r>
        <w:rPr>
          <w:color w:val="000000"/>
          <w:rFonts w:ascii="Times New Roman (Bold)  (TT)" w:hAnsi="Times New Roman (Bold)  (TT)"/>
          <w:sz w:val="24"/>
        </w:rPr>
        <w:t xml:space="preserve">FROM:SCOTT WOODBURY</w:t>
      </w:r>
      <w:r>
        <w:rPr/>
      </w:r>
    </w:p>
    <w:p>
      <w:r>
        <w:rPr/>
      </w:r>
    </w:p>
    <w:p>
      <w:r>
        <w:rPr>
          <w:color w:val="000000"/>
          <w:rFonts w:ascii="Times New Roman (Bold)  (TT)" w:hAnsi="Times New Roman (Bold)  (TT)"/>
          <w:sz w:val="24"/>
        </w:rPr>
        <w:t xml:space="preserve">DATE:NOVEMBER 15, 1995</w:t>
      </w:r>
      <w:r>
        <w:rPr/>
      </w:r>
    </w:p>
    <w:p>
      <w:r>
        <w:rPr/>
      </w:r>
    </w:p>
    <w:p>
      <w:r>
        <w:rPr>
          <w:color w:val="000000"/>
          <w:rFonts w:ascii="Times New Roman (Bold)  (TT)" w:hAnsi="Times New Roman (Bold)  (TT)"/>
          <w:sz w:val="24"/>
        </w:rPr>
        <w:t xml:space="preserve">RE:CAPITOL WATER CORPORATION</w:t>
      </w:r>
      <w:r>
        <w:rPr/>
      </w:r>
    </w:p>
    <w:p>
      <w:r>
        <w:rPr>
          <w:color w:val="000000"/>
          <w:rFonts w:ascii="Times New Roman (Bold)  (TT)" w:hAnsi="Times New Roman (Bold)  (TT)"/>
          <w:sz w:val="24"/>
        </w:rPr>
        <w:t xml:space="preserve">CASE NO. CAP-W-95-1</w:t>
      </w:r>
      <w:r>
        <w:rPr/>
      </w:r>
    </w:p>
    <w:p>
      <w:r>
        <w:rPr/>
      </w:r>
    </w:p>
    <w:p>
      <w:r>
        <w:rPr/>
      </w:r>
    </w:p>
    <w:p>
      <w:r>
        <w:rPr>
          <w:color w:val="000000"/>
          <w:rFonts w:ascii="Times New Roman  (TT)" w:hAnsi="Times New Roman  (TT)"/>
          <w:sz w:val="24"/>
        </w:rPr>
        <w:t xml:space="preserve">On July 11, 1995, Capitol Water Corporation (Capitol Water; Company) filed an Application with the Idaho Public Utilities Commission (Commission) for authority to increase its tariff rates and charges for water utility service.  The Company in its principal application proposed a 25.8% increase.  The requested increase was suspended by the Commission so as to provide sufficient time and opportunity for intervention, investigation and public hearing.  Reference Order No. 26121.  Following an expedited hearing in Capitol Water’s alternative Application for an interim rate increase, the Commission approved an interim annual increase (subject to refund) in the amount of $5,889 (a 2.29% surcharge to residential and commercial customers).  Reference Order No. 26163.</w:t>
      </w:r>
      <w:r>
        <w:rPr/>
      </w:r>
    </w:p>
    <w:p>
      <w:r>
        <w:rPr>
          <w:color w:val="000000"/>
          <w:rFonts w:ascii="Times New Roman  (TT)" w:hAnsi="Times New Roman  (TT)"/>
          <w:sz w:val="24"/>
        </w:rPr>
        <w:t xml:space="preserve">A public hearing on the Company’s request for a permanent increase in rates in Case No. CAP-W-95-1 was held in Boise, Idaho on October 13, 1995.  The following parties appeared by and through their respective counsel.</w:t>
      </w:r>
      <w:r>
        <w:rPr/>
      </w:r>
    </w:p>
    <w:p>
      <w:r>
        <w:rPr>
          <w:color w:val="000000"/>
          <w:rFonts w:ascii="Times New Roman  (TT)" w:hAnsi="Times New Roman  (TT)"/>
          <w:sz w:val="24"/>
        </w:rPr>
        <w:t xml:space="preserve">Capitol Water CorporationBarton L. Kline</w:t>
      </w:r>
      <w:r>
        <w:rPr/>
      </w:r>
    </w:p>
    <w:p>
      <w:r>
        <w:rPr>
          <w:color w:val="000000"/>
          <w:rFonts w:ascii="Times New Roman  (TT)" w:hAnsi="Times New Roman  (TT)"/>
          <w:sz w:val="24"/>
        </w:rPr>
        <w:t xml:space="preserve">Commission StaffScott D. Woodbury</w:t>
      </w:r>
      <w:r>
        <w:rPr/>
      </w:r>
    </w:p>
    <w:p>
      <w:r>
        <w:rPr/>
      </w:r>
    </w:p>
    <w:p>
      <w:r>
        <w:rPr>
          <w:color w:val="000000"/>
          <w:rFonts w:ascii="Times New Roman  (TT)" w:hAnsi="Times New Roman  (TT)"/>
          <w:sz w:val="24"/>
        </w:rPr>
        <w:t xml:space="preserve">Public testimony was also received.</w:t>
      </w:r>
      <w:r>
        <w:rPr/>
      </w:r>
    </w:p>
    <w:p>
      <w:r>
        <w:rPr>
          <w:color w:val="000000"/>
          <w:rFonts w:ascii="Times New Roman  (TT)" w:hAnsi="Times New Roman  (TT)"/>
          <w:sz w:val="24"/>
        </w:rPr>
        <w:t xml:space="preserve">At hearing the parties presented a Settlement Stipulation (attached) for Commission consideration as being in the public interest and a fair, just and reasonable resolution to this case.  Reference Commission Rules of Procedure, Rules 272-276.  The proposed Settlement Stipulation was supported by testimony.  The testimony of the Commission Staff can be summarized as follows:</w:t>
      </w:r>
      <w:r>
        <w:rPr/>
      </w:r>
    </w:p>
    <w:p>
      <w:r>
        <w:rPr>
          <w:color w:val="000000"/>
          <w:rFonts w:ascii="Times New Roman  (TT)" w:hAnsi="Times New Roman  (TT)"/>
          <w:sz w:val="24"/>
        </w:rPr>
        <w:t xml:space="preserve">Terri Carlock, Accounting Section Supervisor</w:t>
      </w:r>
      <w:r>
        <w:rPr/>
      </w:r>
    </w:p>
    <w:p>
      <w:r>
        <w:rPr/>
      </w:r>
    </w:p>
    <w:p>
      <w:r>
        <w:rPr>
          <w:color w:val="000000"/>
          <w:rFonts w:ascii="Times New Roman  (TT)" w:hAnsi="Times New Roman  (TT)"/>
          <w:sz w:val="24"/>
        </w:rPr>
        <w:t xml:space="preserve">Ms. Carlock reviewed the settlement stipulation between Capitol Water Corp. and the Commission Staff and presented the capital structure and costs for Capitol Water used in the stipulation.</w:t>
      </w:r>
      <w:r>
        <w:rPr/>
      </w:r>
    </w:p>
    <w:p>
      <w:r>
        <w:rPr/>
      </w:r>
    </w:p>
    <w:p>
      <w:r>
        <w:rPr>
          <w:color w:val="000000"/>
          <w:rFonts w:ascii="Times New Roman  (TT)" w:hAnsi="Times New Roman  (TT)"/>
          <w:sz w:val="24"/>
        </w:rPr>
        <w:t xml:space="preserve">Under the Settlement Stipulation:</w:t>
      </w:r>
      <w:r>
        <w:rPr/>
      </w:r>
    </w:p>
    <w:p>
      <w:r>
        <w:rPr/>
      </w:r>
    </w:p>
    <w:p>
      <w:r>
        <w:rPr>
          <w:color w:val="000000"/>
          <w:rFonts w:ascii="Times New Roman  (TT)" w:hAnsi="Times New Roman  (TT)"/>
          <w:sz w:val="24"/>
        </w:rPr>
        <w:t xml:space="preserve">●Rates will be set to recover additional revenues of $26,533 above 1994 adjusted base revenue levels.</w:t>
      </w:r>
      <w:r>
        <w:rPr/>
      </w:r>
    </w:p>
    <w:p>
      <w:r>
        <w:rPr/>
      </w:r>
    </w:p>
    <w:p>
      <w:r>
        <w:rPr>
          <w:color w:val="000000"/>
          <w:rFonts w:ascii="Times New Roman  (TT)" w:hAnsi="Times New Roman  (TT)"/>
          <w:sz w:val="24"/>
        </w:rPr>
        <w:t xml:space="preserve">●Capitol Water agrees that it will install meters to measure flows from all of its wells.</w:t>
      </w:r>
      <w:r>
        <w:rPr/>
      </w:r>
    </w:p>
    <w:p>
      <w:r>
        <w:rPr/>
      </w:r>
    </w:p>
    <w:p>
      <w:r>
        <w:rPr>
          <w:color w:val="000000"/>
          <w:rFonts w:ascii="Times New Roman  (TT)" w:hAnsi="Times New Roman  (TT)"/>
          <w:sz w:val="24"/>
        </w:rPr>
        <w:t xml:space="preserve">●Capitol Water will adequately document vehicle expenditures by vehicle.</w:t>
      </w:r>
      <w:r>
        <w:rPr/>
      </w:r>
    </w:p>
    <w:p>
      <w:r>
        <w:rPr/>
      </w:r>
    </w:p>
    <w:p>
      <w:r>
        <w:rPr>
          <w:color w:val="000000"/>
          <w:rFonts w:ascii="Times New Roman  (TT)" w:hAnsi="Times New Roman  (TT)"/>
          <w:sz w:val="24"/>
        </w:rPr>
        <w:t xml:space="preserve">●Capitol Water will institute reasonable procedures to maintain written records of all customer inquiries and complaints it receives.</w:t>
      </w:r>
      <w:r>
        <w:rPr/>
      </w:r>
    </w:p>
    <w:p>
      <w:r>
        <w:rPr/>
      </w:r>
    </w:p>
    <w:p>
      <w:r>
        <w:rPr>
          <w:color w:val="000000"/>
          <w:rFonts w:ascii="Times New Roman  (TT)" w:hAnsi="Times New Roman  (TT)"/>
          <w:sz w:val="24"/>
        </w:rPr>
        <w:t xml:space="preserve">●Capitol Water will continue to promote water conservation efforts.</w:t>
      </w:r>
      <w:r>
        <w:rPr/>
      </w:r>
    </w:p>
    <w:p>
      <w:r>
        <w:rPr/>
      </w:r>
    </w:p>
    <w:p>
      <w:r>
        <w:rPr>
          <w:color w:val="000000"/>
          <w:rFonts w:ascii="Times New Roman  (TT)" w:hAnsi="Times New Roman  (TT)"/>
          <w:sz w:val="24"/>
        </w:rPr>
        <w:t xml:space="preserve">●Capitol Water will restructure its capital financing to more accurately reflect its debt.</w:t>
      </w:r>
      <w:r>
        <w:rPr/>
      </w:r>
    </w:p>
    <w:p>
      <w:r>
        <w:rPr/>
      </w:r>
    </w:p>
    <w:p>
      <w:r>
        <w:rPr>
          <w:color w:val="000000"/>
          <w:rFonts w:ascii="Times New Roman  (TT)" w:hAnsi="Times New Roman  (TT)"/>
          <w:sz w:val="24"/>
        </w:rPr>
        <w:t xml:space="preserve">The stipulation establishes fair and reasonable rates for Capitol Water customers.  It also implements improvements with the Company’s record-keeping practices and operations without litigating the arguments and concerns during the hearing.</w:t>
      </w:r>
      <w:r>
        <w:rPr/>
      </w:r>
    </w:p>
    <w:p>
      <w:r>
        <w:rPr/>
      </w:r>
    </w:p>
    <w:p>
      <w:r>
        <w:rPr>
          <w:color w:val="000000"/>
          <w:rFonts w:ascii="Times New Roman  (TT)" w:hAnsi="Times New Roman  (TT)"/>
          <w:sz w:val="24"/>
        </w:rPr>
        <w:t xml:space="preserve">The revenue increase recommended is based upon a 12 percent return on equity, with an overall 10.78 percent rate of return.  The agreement is based upon a capital structure of 51.79 percent debt and 48.21 percent equity.</w:t>
      </w:r>
      <w:r>
        <w:rPr/>
      </w:r>
    </w:p>
    <w:p>
      <w:r>
        <w:rPr/>
      </w:r>
    </w:p>
    <w:p>
      <w:r>
        <w:rPr>
          <w:color w:val="000000"/>
          <w:rFonts w:ascii="Times New Roman  (TT)" w:hAnsi="Times New Roman  (TT)"/>
          <w:sz w:val="24"/>
        </w:rPr>
        <w:t xml:space="preserve">Kathy L. Stockton, Utility Auditor</w:t>
      </w:r>
      <w:r>
        <w:rPr/>
      </w:r>
    </w:p>
    <w:p>
      <w:r>
        <w:rPr/>
      </w:r>
    </w:p>
    <w:p>
      <w:r>
        <w:rPr>
          <w:color w:val="000000"/>
          <w:rFonts w:ascii="Times New Roman  (TT)" w:hAnsi="Times New Roman  (TT)"/>
          <w:sz w:val="24"/>
        </w:rPr>
        <w:t xml:space="preserve">Ms. Stockton presented the results of the Commission Staff’s audit of Capitol Water.  These results reflect the operating expenses, rate base, revenue requirement, effective tax rate and net-to-gross multiplier calculations.  Based on the audit, the rate base, using a 1994 test year adjusted for 1995 known and measurable changes is $597,276.  The revenue requirement is $407,247, and the revenue deficiency is $26,533.</w:t>
      </w:r>
      <w:r>
        <w:rPr/>
      </w:r>
    </w:p>
    <w:p>
      <w:r>
        <w:rPr/>
      </w:r>
    </w:p>
    <w:p>
      <w:r>
        <w:rPr/>
      </w:r>
    </w:p>
    <w:p>
      <w:r>
        <w:rPr>
          <w:color w:val="000000"/>
          <w:rFonts w:ascii="Times New Roman  (TT)" w:hAnsi="Times New Roman  (TT)"/>
          <w:sz w:val="24"/>
        </w:rPr>
        <w:t xml:space="preserve">Don Oliason, Utility Engineer</w:t>
      </w:r>
      <w:r>
        <w:rPr/>
      </w:r>
    </w:p>
    <w:p>
      <w:r>
        <w:rPr/>
      </w:r>
    </w:p>
    <w:p>
      <w:r>
        <w:rPr>
          <w:color w:val="000000"/>
          <w:rFonts w:ascii="Times New Roman  (TT)" w:hAnsi="Times New Roman  (TT)"/>
          <w:sz w:val="24"/>
        </w:rPr>
        <w:t xml:space="preserve">Mr. Oliason reviewed the general design of the water system and its operational problems, discussed customer metering and supported the new rates agreed to in the Settlement Stipulation.</w:t>
      </w:r>
      <w:r>
        <w:rPr/>
      </w:r>
    </w:p>
    <w:p>
      <w:r>
        <w:rPr/>
      </w:r>
    </w:p>
    <w:p>
      <w:r>
        <w:rPr>
          <w:color w:val="000000"/>
          <w:rFonts w:ascii="Times New Roman  (TT)" w:hAnsi="Times New Roman  (TT)"/>
          <w:sz w:val="24"/>
        </w:rPr>
        <w:t xml:space="preserve">He concluded that:</w:t>
      </w:r>
      <w:r>
        <w:rPr/>
      </w:r>
    </w:p>
    <w:p>
      <w:r>
        <w:rPr/>
      </w:r>
    </w:p>
    <w:p>
      <w:r>
        <w:rPr>
          <w:color w:val="000000"/>
          <w:rFonts w:ascii="Times New Roman  (TT)" w:hAnsi="Times New Roman  (TT)"/>
          <w:sz w:val="24"/>
        </w:rPr>
        <w:t xml:space="preserve">●The water system is properly designed and is adequate to serve existing customers.</w:t>
      </w:r>
      <w:r>
        <w:rPr/>
      </w:r>
    </w:p>
    <w:p>
      <w:r>
        <w:rPr/>
      </w:r>
    </w:p>
    <w:p>
      <w:r>
        <w:rPr>
          <w:color w:val="000000"/>
          <w:rFonts w:ascii="Times New Roman  (TT)" w:hAnsi="Times New Roman  (TT)"/>
          <w:sz w:val="24"/>
        </w:rPr>
        <w:t xml:space="preserve">●The pressure problem encountered this past summer will be improved by the return of Well No. 3 to production.</w:t>
      </w:r>
      <w:r>
        <w:rPr/>
      </w:r>
    </w:p>
    <w:p>
      <w:r>
        <w:rPr/>
      </w:r>
    </w:p>
    <w:p>
      <w:r>
        <w:rPr>
          <w:color w:val="000000"/>
          <w:rFonts w:ascii="Times New Roman  (TT)" w:hAnsi="Times New Roman  (TT)"/>
          <w:sz w:val="24"/>
        </w:rPr>
        <w:t xml:space="preserve">●The iron problem needs the attention of a consultant.</w:t>
      </w:r>
      <w:r>
        <w:rPr/>
      </w:r>
    </w:p>
    <w:p>
      <w:r>
        <w:rPr/>
      </w:r>
    </w:p>
    <w:p>
      <w:r>
        <w:rPr>
          <w:color w:val="000000"/>
          <w:rFonts w:ascii="Times New Roman  (TT)" w:hAnsi="Times New Roman  (TT)"/>
          <w:sz w:val="24"/>
        </w:rPr>
        <w:t xml:space="preserve">●Installation of residential meters is not cost effective.</w:t>
      </w:r>
      <w:r>
        <w:rPr/>
      </w:r>
    </w:p>
    <w:p>
      <w:r>
        <w:rPr/>
      </w:r>
    </w:p>
    <w:p>
      <w:r>
        <w:rPr>
          <w:color w:val="000000"/>
          <w:rFonts w:ascii="Times New Roman  (TT)" w:hAnsi="Times New Roman  (TT)"/>
          <w:sz w:val="24"/>
        </w:rPr>
        <w:t xml:space="preserve">●Well metering should be repaired and made operational as agreed to in the settlement stipulation.</w:t>
      </w:r>
      <w:r>
        <w:rPr/>
      </w:r>
    </w:p>
    <w:p>
      <w:r>
        <w:rPr/>
      </w:r>
    </w:p>
    <w:p>
      <w:r>
        <w:rPr>
          <w:color w:val="000000"/>
          <w:rFonts w:ascii="Times New Roman  (TT)" w:hAnsi="Times New Roman  (TT)"/>
          <w:sz w:val="24"/>
        </w:rPr>
        <w:t xml:space="preserve">●New rates should be established by adding a uniform, 6.97 percent percentage to the company’s tariffs.</w:t>
      </w:r>
      <w:r>
        <w:rPr/>
      </w:r>
    </w:p>
    <w:p>
      <w:r>
        <w:rPr/>
      </w:r>
    </w:p>
    <w:p>
      <w:r>
        <w:rPr/>
      </w:r>
    </w:p>
    <w:p>
      <w:r>
        <w:rPr>
          <w:color w:val="000000"/>
          <w:rFonts w:ascii="Times New Roman  (TT)" w:hAnsi="Times New Roman  (TT)"/>
          <w:sz w:val="24"/>
        </w:rPr>
        <w:t xml:space="preserve">Judy Stokes, Utilities Compliance Investigator</w:t>
      </w:r>
      <w:r>
        <w:rPr/>
      </w:r>
    </w:p>
    <w:p>
      <w:r>
        <w:rPr/>
      </w:r>
    </w:p>
    <w:p>
      <w:r>
        <w:rPr>
          <w:color w:val="000000"/>
          <w:rFonts w:ascii="Times New Roman  (TT)" w:hAnsi="Times New Roman  (TT)"/>
          <w:sz w:val="24"/>
        </w:rPr>
        <w:t xml:space="preserve">Ms. Stokes discussed the complaints and inquiries received by the Commission.  She recommended that the Company provide information to customers on water-quality issues and that it continue its efforts to promote water conservation.  Customers need to be aware that the cost to the company for pumping water from its wells ultimately affects customer rates.  She encouraged the Company to keep a record of complaints it receives from customers, as required by Commission rules.</w:t>
      </w:r>
      <w:r>
        <w:rPr/>
      </w:r>
    </w:p>
    <w:p>
      <w:r>
        <w:rPr/>
      </w:r>
    </w:p>
    <w:p>
      <w:r>
        <w:rPr/>
      </w:r>
    </w:p>
    <w:p>
      <w:r>
        <w:rPr>
          <w:color w:val="000000"/>
          <w:rFonts w:ascii="Times New Roman  (TT)" w:hAnsi="Times New Roman  (TT)"/>
          <w:sz w:val="24"/>
        </w:rPr>
        <w:t xml:space="preserve">Public Testimony </w:t>
      </w:r>
      <w:r>
        <w:rPr/>
      </w:r>
    </w:p>
    <w:p>
      <w:r>
        <w:rPr>
          <w:color w:val="000000"/>
          <w:rFonts w:ascii="Times New Roman  (TT)" w:hAnsi="Times New Roman  (TT)"/>
          <w:sz w:val="24"/>
        </w:rPr>
        <w:t xml:space="preserve">Public testimony was received regarding the high iron content of the Company’s water.  The customer testified that the Company’s water has ruined her clothes and china and that she is afraid to drink it.  The customer contends that the Commission should not grant the Company a rate increase without requiring it to improve the quality of its water.  As testified by Staff witnesses, the Idaho Division of Environmental Quality (DEQ) reports that iron and manganese are the source of the discoloration and that neither, under EPA guidelines, pose a health threat.  Staff has recommended that the Company hire an experienced consultant.  In its rebuttal testimony the Company suggests that based on preliminary discussions with Ed Squires of United Water Idaho, the most cost effective solution would be to drill a new well.</w:t>
      </w:r>
      <w:r>
        <w:rPr/>
      </w:r>
    </w:p>
    <w:p>
      <w:r>
        <w:rPr/>
      </w:r>
    </w:p>
    <w:p>
      <w:r>
        <w:rPr>
          <w:color w:val="000000"/>
          <w:rFonts w:ascii="Times New Roman  (TT)" w:hAnsi="Times New Roman  (TT)"/>
          <w:sz w:val="24"/>
        </w:rPr>
        <w:t xml:space="preserve">Commission Decision</w:t>
      </w:r>
      <w:r>
        <w:rPr/>
      </w:r>
    </w:p>
    <w:p>
      <w:r>
        <w:rPr>
          <w:color w:val="000000"/>
          <w:rFonts w:ascii="Times New Roman  (TT)" w:hAnsi="Times New Roman  (TT)"/>
          <w:sz w:val="24"/>
        </w:rPr>
        <w:t xml:space="preserve">At hearing Commissioner Smith suggested that the tariff rates sh­­­­­­­­ould be rounded.  The Company enthusiastically agreed.  Staff opined that rounding would probably not violate any ratemaking principles.  The effect of rounding the flat minimum and/or base rates for all Company customers (both metered and unmetered) equates to an estimated increase in annual revenues of $1,025 (from $26,533 to $27,558) or .30% (from 6.97% to 7.27%).  Does the Commission find this result to be reasonable?  Did the Commission envision that rounding would be applied only to unmetered customers.  Restricting rounding to unmetered customers would eliminate rounding for Schedule 2 commercial customers (the minimum rate).  This adjustment would equate to approximately ($53.00) in estimated annual revenue and would marginally reduce the return.  The Commission is advised that it regulates approximately a dozen small water utilities serving unmetered customers with flat rates.  Is there an intent to establish a precedent?</w:t>
      </w:r>
      <w:r>
        <w:rPr/>
      </w:r>
    </w:p>
    <w:p>
      <w:r>
        <w:rPr>
          <w:color w:val="000000"/>
          <w:rFonts w:ascii="Times New Roman  (TT)" w:hAnsi="Times New Roman  (TT)"/>
          <w:sz w:val="24"/>
        </w:rPr>
        <w:t xml:space="preserve">Does the Commission find the proposed Settlement Stipulation (attached) and proposed rates (attached) to be an acceptable and reasonable resolution of the Company’s Application for change in tariff rates and charges? </w:t>
      </w:r>
      <w:r>
        <w:rPr/>
      </w:r>
    </w:p>
    <w:p>
      <w:r>
        <w:rPr>
          <w:color w:val="000000"/>
          <w:rFonts w:ascii="Times New Roman  (TT)" w:hAnsi="Times New Roman  (TT)"/>
          <w:sz w:val="24"/>
        </w:rPr>
        <w:t xml:space="preserve">If so, is a December 1, 1995 effective date appropriate?</w:t>
      </w:r>
      <w:r>
        <w:rPr/>
      </w:r>
    </w:p>
    <w:p>
      <w:r>
        <w:rPr>
          <w:color w:val="000000"/>
          <w:rFonts w:ascii="Times New Roman  (TT)" w:hAnsi="Times New Roman  (TT)"/>
          <w:sz w:val="24"/>
        </w:rPr>
        <w:t xml:space="preserve">If not what is the Commission’s preference?</w:t>
      </w:r>
      <w:r>
        <w:rPr/>
      </w:r>
    </w:p>
    <w:p>
      <w:r>
        <w:rPr>
          <w:color w:val="000000"/>
          <w:rFonts w:ascii="Times New Roman  (TT)" w:hAnsi="Times New Roman  (TT)"/>
          <w:sz w:val="24"/>
        </w:rPr>
        <w:t xml:space="preserve">Any comment regarding the quality of the water (discoloration)?</w:t>
      </w:r>
      <w:r>
        <w:rPr/>
      </w:r>
    </w:p>
    <w:p>
      <w:r>
        <w:rPr/>
      </w:r>
    </w:p>
    <w:p>
      <w:r>
        <w:rPr/>
      </w:r>
    </w:p>
    <w:p>
      <w:r>
        <w:rPr>
          <w:color w:val="000000"/>
          <w:rFonts w:ascii="Times New Roman  (TT)" w:hAnsi="Times New Roman  (TT)"/>
          <w:sz w:val="24"/>
        </w:rPr>
        <w:t xml:space="preserve">Scott Woodbury</w:t>
      </w:r>
      <w:r>
        <w:rPr/>
      </w:r>
    </w:p>
    <w:p>
      <w:r>
        <w:rPr/>
      </w:r>
    </w:p>
    <w:p>
      <w:r>
        <w:rPr>
          <w:color w:val="000000"/>
          <w:rFonts w:ascii="Times New Roman  (TT)" w:hAnsi="Times New Roman  (TT)"/>
          <w:sz w:val="16"/>
        </w:rPr>
        <w:t xml:space="preserve">vld/M:CAP-W-95-1.SW2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