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image/bmp" Extension="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DECISION MEMORANDUM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TO:COMMISSIONER NELSON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COMMISSIONER SMITH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COMMISSIONER HANSEN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MYRNA WALTERS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STEPHANIE MILLER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DAVID SCHUNKE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DON HOWELL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WELDON STUTZMAN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BEVERLY BARKER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GARY RICHARDSON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TONYA CLARK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WORKING FILE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FROM:TERRI CARLOCK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DATE:NOVEMBER 17, 1995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RE:CAPITOL WATER CORPORATION’S REQUEST TO BORROW $75,000; CASE NO. CAP-W-95-2.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RECOMMENDATION:  APPROVAL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Capitol Water Corporation requests authority to borrow $75,000 in debt.  The debt would be an eight-year term loan at an interest rate of 10.5%.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The debt proceeds will be utilized to pay construction costs incurred to lower mains and replace saddles as described in Case No. CAP-W-95-1.  The remainder will be utilized to repay existing short-term debt. 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RECOMMENDATION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The debt issue is the first step and is consistent with the goal to restructure the financing for Capitol Water as discussed in the rate case.  I recommend approval.</w:t>
      </w:r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COMMISSION DECISION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Do you approve the $75,000, eight-year term loan at 10.5% interest?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________________________</w:t>
      </w:r>
      <w:r>
        <w:rPr/>
      </w:r>
    </w:p>
    <w:p>
      <w:r>
        <w:rPr>
          <w:color w:val="000000"/>
          <w:rFonts w:ascii="Courier New  (TT)" w:hAnsi="Courier New  (TT)"/>
          <w:sz w:val="24"/>
        </w:rPr>
        <w:t xml:space="preserve">Terri Carlock</w:t>
      </w:r>
      <w:r>
        <w:rPr/>
      </w:r>
    </w:p>
    <w:p>
      <w:r>
        <w:rPr/>
      </w:r>
    </w:p>
    <w:p>
      <w:r>
        <w:rPr/>
      </w:r>
    </w:p>
    <w:p>
      <w:r>
        <w:rPr>
          <w:color w:val="000000"/>
          <w:rFonts w:ascii="Times New Roman  (TT)" w:hAnsi="Times New Roman  (TT)"/>
          <w:sz w:val="16"/>
        </w:rPr>
        <w:t xml:space="preserve">tc:gdk/capw952.tc/udmemos </w:t>
      </w:r>
      <w:r>
        <w:rPr/>
      </w:r>
    </w:p>
    <w:sectPr>
      <w:pgMar w:bottom="1440" w:left="1440" w:right="1440" w:top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B3"/>
    <w:rsid w:val="00F4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  <w:lang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numbering" Target="numbering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</Words>
  <Characters>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2009-05-06T09:47:00Z</dcterms:created>
</cp:coreProperties>
</file>