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9"/>
        </w:rPr>
        <w:t xml:space="preserve">BEFORE THE IDAHO PUBLIC UTILITIES COMMISSION</w:t>
      </w:r>
      <w:r>
        <w:rPr/>
      </w:r>
    </w:p>
    <w:p>
      <w:r>
        <w:rPr/>
      </w:r>
    </w:p>
    <w:p>
      <w:r>
        <w:rPr/>
      </w:r>
    </w:p>
    <w:p>
      <w:r>
        <w:rPr>
          <w:color w:val="000000"/>
          <w:rFonts w:ascii="Times New Roman  (TT)" w:hAnsi="Times New Roman  (TT)"/>
          <w:sz w:val="24"/>
        </w:rPr>
        <w:t xml:space="preserve">IN THE MATTER OF THE APPLICATION OF)CASE NO. CCH-W-95-1</w:t>
      </w:r>
      <w:r>
        <w:rPr/>
      </w:r>
    </w:p>
    <w:p>
      <w:r>
        <w:rPr>
          <w:color w:val="000000"/>
          <w:rFonts w:ascii="Times New Roman  (TT)" w:hAnsi="Times New Roman  (TT)"/>
          <w:sz w:val="24"/>
        </w:rPr>
        <w:t xml:space="preserve">COUNTRY CLUB HILLS UTILITIES, INC. TO)</w:t>
      </w:r>
      <w:r>
        <w:rPr/>
      </w:r>
    </w:p>
    <w:p>
      <w:r>
        <w:rPr>
          <w:color w:val="000000"/>
          <w:rFonts w:ascii="Times New Roman  (TT)" w:hAnsi="Times New Roman  (TT)"/>
          <w:sz w:val="24"/>
        </w:rPr>
        <w:t xml:space="preserve">SURRENDER ITS CERTIFICATE OF PUBLIC)NOTICE OF APPLICATION</w:t>
      </w:r>
      <w:r>
        <w:rPr/>
      </w:r>
    </w:p>
    <w:p>
      <w:r>
        <w:rPr>
          <w:color w:val="000000"/>
          <w:rFonts w:ascii="Times New Roman  (TT)" w:hAnsi="Times New Roman  (TT)"/>
          <w:sz w:val="24"/>
        </w:rPr>
        <w:t xml:space="preserve">CONVENIENCE AND NECESSITY NO. 312.)NOTICE OF INVESTIGATION </w:t>
      </w:r>
      <w:r>
        <w:rPr/>
      </w:r>
    </w:p>
    <w:p>
      <w:r>
        <w:rPr>
          <w:color w:val="000000"/>
          <w:rFonts w:ascii="Times New Roman  (TT)" w:hAnsi="Times New Roman  (TT)"/>
          <w:sz w:val="24"/>
        </w:rPr>
        <w:t xml:space="preserve">)ORDER NO. 25910</w:t>
      </w:r>
      <w:r>
        <w:rPr/>
      </w:r>
    </w:p>
    <w:p>
      <w:r>
        <w:rPr>
          <w:color w:val="000000"/>
          <w:rFonts w:ascii="Times New Roman  (TT)" w:hAnsi="Times New Roman  (TT)"/>
          <w:sz w:val="24"/>
        </w:rPr>
        <w:t xml:space="preserve">                                                                    </w:t>
      </w:r>
      <w:r>
        <w:rPr>
          <w:color w:val="000000"/>
          <w:rFonts w:ascii="Times New Roman  (TT)" w:hAnsi="Times New Roman  (TT)"/>
          <w:sz w:val="24"/>
        </w:rPr>
        <w:t xml:space="preserve">)</w:t>
      </w:r>
      <w:r>
        <w:rPr/>
      </w:r>
    </w:p>
    <w:p>
      <w:r>
        <w:rPr/>
      </w:r>
    </w:p>
    <w:p>
      <w:r>
        <w:rPr/>
      </w:r>
    </w:p>
    <w:p>
      <w:r>
        <w:rPr/>
      </w:r>
    </w:p>
    <w:p>
      <w:r>
        <w:rPr/>
      </w:r>
    </w:p>
    <w:p>
      <w:r>
        <w:rPr>
          <w:color w:val="000000"/>
          <w:rFonts w:ascii="Times New Roman  (TT)" w:hAnsi="Times New Roman  (TT)"/>
          <w:sz w:val="24"/>
        </w:rPr>
        <w:t xml:space="preserve">YOU ARE HEREBY NOTIFIED that on January 30, 1995, MGA, Inc., dba Country Club Hills Utilities, Inc., notified the Commission that it had sold all of the assets of the utility to Country Club Hills Utilities, Inc. a nonprofit corporation organized under the Idaho Nonprofit Corporation Act.  Country Club Hills serves approximately 85 customers near Idaho Falls, Idaho.</w:t>
      </w:r>
      <w:r>
        <w:rPr/>
      </w:r>
    </w:p>
    <w:p>
      <w:r>
        <w:rPr>
          <w:color w:val="000000"/>
          <w:rFonts w:ascii="Times New Roman  (TT)" w:hAnsi="Times New Roman  (TT)"/>
          <w:sz w:val="24"/>
        </w:rPr>
        <w:t xml:space="preserve">Under </w:t>
      </w:r>
      <w:r>
        <w:rPr>
          <w:color w:val="000000"/>
          <w:rFonts w:ascii="Times New Roman  (TT)" w:hAnsi="Times New Roman  (TT)"/>
          <w:sz w:val="24"/>
        </w:rPr>
        <w:t xml:space="preserve">Idaho Code</w:t>
      </w:r>
      <w:r>
        <w:rPr>
          <w:color w:val="000000"/>
          <w:rFonts w:ascii="Times New Roman  (TT)" w:hAnsi="Times New Roman  (TT)"/>
          <w:sz w:val="24"/>
        </w:rPr>
        <w:t xml:space="preserve"> § 61-129, the term “public utility” includes “every water corporation, . . . as [that] term is defined in this chapter . . . .”  </w:t>
      </w:r>
      <w:r>
        <w:rPr>
          <w:color w:val="000000"/>
          <w:rFonts w:ascii="Times New Roman  (TT)" w:hAnsi="Times New Roman  (TT)"/>
          <w:sz w:val="24"/>
        </w:rPr>
        <w:t xml:space="preserve">Idaho Code</w:t>
      </w:r>
      <w:r>
        <w:rPr>
          <w:color w:val="000000"/>
          <w:rFonts w:ascii="Times New Roman  (TT)" w:hAnsi="Times New Roman  (TT)"/>
          <w:sz w:val="24"/>
        </w:rPr>
        <w:t xml:space="preserve"> § 61-125 defines “water corporation” as “every corporation or person . . . owning, controlling, operating or managing any water system for compensation within this state.”  The term “corporation” does not include “a municipal corporation, or mutual nonprofit or cooperative . . . water . . . corporation or any other public utility organized and operated for service at cost and not for profit, . . .”  I.C. § 61-104. </w:t>
      </w:r>
      <w:r>
        <w:rPr/>
      </w:r>
    </w:p>
    <w:p>
      <w:r>
        <w:rPr>
          <w:color w:val="000000"/>
          <w:rFonts w:ascii="Times New Roman  (TT)" w:hAnsi="Times New Roman  (TT)"/>
          <w:sz w:val="24"/>
        </w:rPr>
        <w:t xml:space="preserve">Idaho Code</w:t>
      </w:r>
      <w:r>
        <w:rPr>
          <w:color w:val="000000"/>
          <w:rFonts w:ascii="Times New Roman  (TT)" w:hAnsi="Times New Roman  (TT)"/>
          <w:sz w:val="24"/>
        </w:rPr>
        <w:t xml:space="preserve"> § 61-501 vests the Commission “with power and jurisdiction to supervise and regulate every public utility in the state and to do all things necessary to carry out the spirit and intent of the provisions of this act.”  Furthermore, I.C. § 30-3-23(2) of the Nonprofit Corporation Act provides that a “corporation engaging in an activity that is subject to regulation under another statute of this state may incorporate under this act only if incorporation . . . is not prohibited by the other statute.  The corporation shall be subject to all limitations of the other statute.” </w:t>
      </w:r>
      <w:r>
        <w:rPr/>
      </w:r>
    </w:p>
    <w:p>
      <w:r>
        <w:rPr>
          <w:color w:val="000000"/>
          <w:rFonts w:ascii="Times New Roman  (TT)" w:hAnsi="Times New Roman  (TT)"/>
          <w:sz w:val="24"/>
        </w:rPr>
        <w:t xml:space="preserve">We currently do not have sufficient information to determine whether Country Club Hills is “organized and operating for service at cost and not for profit.”  I.C. § 61-104.  </w:t>
      </w:r>
      <w:r>
        <w:rPr/>
      </w:r>
    </w:p>
    <w:p>
      <w:r>
        <w:rPr>
          <w:color w:val="000000"/>
          <w:rFonts w:ascii="Times New Roman  (TT)" w:hAnsi="Times New Roman  (TT)"/>
          <w:sz w:val="24"/>
        </w:rPr>
        <w:t xml:space="preserve">Therefore, YOU ARE HEREBY NOTIFIED that before the Certificate of Public Convenience and Necessity issued to Country Club Hills is cancelled, an investigation must be made into whether or not it is operating as a public utility within the state of Idaho.  To that end, the Commission Staff is hereby directed to issue production requests, written interrogatories and other forms of discovery as well as pursue its statutory right to examine and audit the records of Country Club Hills as they relate or pertain to the sale of water.</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IT IS HEREBY ORDERED that the Commission investigate whether Country Club Hills is operating as a public utility within the state of Idaho.</w:t>
      </w:r>
      <w:r>
        <w:rPr/>
      </w:r>
    </w:p>
    <w:p>
      <w:r>
        <w:rPr/>
      </w:r>
    </w:p>
    <w:p>
      <w:r>
        <w:rPr>
          <w:color w:val="000000"/>
          <w:rFonts w:ascii="Times New Roman  (TT)" w:hAnsi="Times New Roman  (TT)"/>
          <w:sz w:val="24"/>
        </w:rPr>
        <w:t xml:space="preserve">DONE by Order of the Idaho Public Utilities Commission at Boise, Idaho this              day of March 1995.</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MARSHA H. SMITH, PRESIDENT</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RALPH NELSON, COMMISSIONER</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DENNIS S. HANSEN, COMMISSIONER</w:t>
      </w:r>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color w:val="000000"/>
          <w:rFonts w:ascii="Times New Roman  (TT)" w:hAnsi="Times New Roman  (TT)"/>
          <w:sz w:val="24"/>
        </w:rPr>
        <w:t xml:space="preserve">JR\O-CCH-W-95-1.LM</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