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COMPLAINT OF S&amp;A BROWN CHARITABLE TRUST VERSUS EAGLE WATER COMPANY FOR FAILURE TO PROVIDE WATER SERVICE TO BONITA HILLS SUBDIVISION, AND REQUEST FOR ALTERNATE SERVICE PROVIDER.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EAG-W-98-1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27834</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January 14, 1998, V. Scott Brown, Trustee for the S. A. Brown Charitable Trust (Trust) filed a letter with the Idaho Public Utilities Commission requesting Commission approval of a Trust request to obtain water service from United Water Idaho Inc. to the Bonita Hills Subdivision, a planned subdivision owned by the Trust.  The Bonita Hills Subdivision is located within the certificated service territory of Eagle Water Company.  The Trust represented that Eagle Water Company, despite repeated requests, had failed to provide service to Bonita Hills.</w:t>
      </w:r>
      <w:r>
        <w:rPr>
          <w:vertAlign w:val="baseline"/>
        </w:rPr>
      </w:r>
    </w:p>
    <w:p>
      <w:r>
        <w:rPr>
          <w:color w:val="000000"/>
          <w:rFonts w:ascii="Times New Roman" w:hAnsi="Times New Roman"/>
          <w:sz w:val="24"/>
          <w:vertAlign w:val="baseline"/>
        </w:rPr>
        <w:t xml:space="preserve">The Commission processed the Trust filing as a Complaint against Eagle Water Company, Case No. EAG-W-98-1.  Summons issued January 22, 1998.  An Answer was filed February 17, 1998.  An informal meeting of interested parties was held March 6, 1998.  The meeting resulted in a commitment by Eagle Water to serve the Bonita Hills Subdivision and to provide required and related information, studies or plans to the Idaho Division of Environmental Quality. </w:t>
      </w:r>
      <w:r>
        <w:rPr>
          <w:vertAlign w:val="baseline"/>
        </w:rPr>
      </w:r>
    </w:p>
    <w:p>
      <w:r>
        <w:rPr>
          <w:color w:val="000000"/>
          <w:rFonts w:ascii="Times New Roman" w:hAnsi="Times New Roman"/>
          <w:sz w:val="24"/>
          <w:vertAlign w:val="baseline"/>
        </w:rPr>
        <w:t xml:space="preserve">At the complainant’s request, the docket in Case No. EAG-W-98-1 was held open to ensure that Eagle Water followed through on its commitment to provide water service to Bonita Hills.  Pursuant to inquiry, the Commission Staff has been informed by John Runft, Attorney for the Trust, that Eagle Water is now providing water service to Bonita Hills.  It appears also that there are no present disputes between the Trust and Eagle Water over which the Commission has jurisdiction.  (Reference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Title 61).  Consequently, Mr. Runft and Staff agree that it is now appropriate for the Commission to issue an Order closing the case docket.</w:t>
      </w:r>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the filings of record in Case No. EAG-W-98-1.  The Commission finds that this matter has been resolved without formal hearing.  The Commission appreciates the parties efforts in the resolution of this matter.  The Commission accordingly finds it appropriate to close the docket in Case No. EAG-W-98-1.</w:t>
      </w:r>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Idaho Public Utilities Commission has jurisdiction over Eagle Water Company, a water utility, and the issues presented in Case No. EAG-W-98-1 pursuant to Idaho Code Title 61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IT IS HEREBY ORDERED that the docket in Case No. EAG-W-98-1 is closed.</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December 1998.</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vld/O:EAG-W-98-1.sw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22, 1998</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